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40CB" w14:textId="09EBA609" w:rsidR="00A63733" w:rsidRDefault="00FB5BE5" w:rsidP="00A63733">
      <w:pPr>
        <w:pStyle w:val="Title"/>
        <w:spacing w:before="407" w:line="357" w:lineRule="auto"/>
        <w:jc w:val="both"/>
        <w:rPr>
          <w:rFonts w:cstheme="minorHAnsi"/>
          <w:szCs w:val="24"/>
        </w:rPr>
      </w:pPr>
      <w:r>
        <w:rPr>
          <w:noProof/>
        </w:rPr>
        <w:drawing>
          <wp:inline distT="0" distB="0" distL="0" distR="0" wp14:anchorId="24B24B9D" wp14:editId="780CF6EC">
            <wp:extent cx="2381726" cy="773430"/>
            <wp:effectExtent l="0" t="0" r="0" b="0"/>
            <wp:docPr id="29617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57" cy="77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24"/>
        </w:rPr>
        <w:drawing>
          <wp:inline distT="0" distB="0" distL="0" distR="0" wp14:anchorId="39271289" wp14:editId="304D5C8B">
            <wp:extent cx="1587600" cy="72000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</w:t>
      </w:r>
      <w:r>
        <w:rPr>
          <w:noProof/>
        </w:rPr>
        <w:drawing>
          <wp:inline distT="0" distB="0" distL="0" distR="0" wp14:anchorId="0FF5191B" wp14:editId="3766A677">
            <wp:extent cx="1526400" cy="720000"/>
            <wp:effectExtent l="0" t="0" r="0" b="0"/>
            <wp:docPr id="42" name="Picture 42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" t="14131" r="7713" b="14251"/>
                    <a:stretch/>
                  </pic:blipFill>
                  <pic:spPr bwMode="auto">
                    <a:xfrm>
                      <a:off x="0" y="0"/>
                      <a:ext cx="152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67D693AB" w14:textId="77777777" w:rsidR="00A63733" w:rsidRDefault="00A63733" w:rsidP="00A63733">
      <w:pPr>
        <w:contextualSpacing/>
        <w:rPr>
          <w:b/>
          <w:color w:val="000000" w:themeColor="text1"/>
          <w:sz w:val="50"/>
          <w:szCs w:val="50"/>
        </w:rPr>
      </w:pPr>
      <w:r>
        <w:rPr>
          <w:b/>
          <w:noProof/>
          <w:color w:val="000000" w:themeColor="text1"/>
          <w:sz w:val="50"/>
        </w:rPr>
        <w:drawing>
          <wp:inline distT="0" distB="0" distL="0" distR="0" wp14:anchorId="10EAE97C" wp14:editId="1F0BF2EB">
            <wp:extent cx="6156000" cy="57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R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000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04ED" w14:textId="77777777" w:rsidR="00A63733" w:rsidRDefault="00A63733" w:rsidP="00A63733">
      <w:pPr>
        <w:spacing w:line="360" w:lineRule="auto"/>
        <w:contextualSpacing/>
        <w:jc w:val="center"/>
        <w:rPr>
          <w:b/>
          <w:color w:val="004E46"/>
          <w:sz w:val="50"/>
          <w:szCs w:val="50"/>
        </w:rPr>
      </w:pPr>
    </w:p>
    <w:p w14:paraId="5285D0F6" w14:textId="77777777" w:rsidR="00A63733" w:rsidRPr="007406D6" w:rsidRDefault="00A63733" w:rsidP="00A63733">
      <w:pPr>
        <w:spacing w:line="360" w:lineRule="auto"/>
        <w:contextualSpacing/>
        <w:jc w:val="center"/>
        <w:rPr>
          <w:b/>
          <w:color w:val="004E46"/>
          <w:sz w:val="50"/>
          <w:szCs w:val="50"/>
        </w:rPr>
      </w:pPr>
      <w:r>
        <w:rPr>
          <w:b/>
          <w:color w:val="004E46"/>
          <w:sz w:val="50"/>
        </w:rPr>
        <w:t>An Scéim um Bonneagar Áineasa Lasmuigh</w:t>
      </w:r>
    </w:p>
    <w:p w14:paraId="72AE578A" w14:textId="2FBF2F3E" w:rsidR="00A63733" w:rsidRPr="007406D6" w:rsidRDefault="00A63733" w:rsidP="00A63733">
      <w:pPr>
        <w:spacing w:line="360" w:lineRule="auto"/>
        <w:contextualSpacing/>
        <w:jc w:val="center"/>
        <w:rPr>
          <w:b/>
          <w:color w:val="385623" w:themeColor="accent6" w:themeShade="80"/>
          <w:sz w:val="50"/>
          <w:szCs w:val="50"/>
        </w:rPr>
      </w:pPr>
      <w:r>
        <w:rPr>
          <w:b/>
          <w:color w:val="004E46"/>
          <w:sz w:val="50"/>
        </w:rPr>
        <w:lastRenderedPageBreak/>
        <w:t xml:space="preserve">Pointí le tabhairt faoi </w:t>
      </w:r>
      <w:r w:rsidR="00EB3DC7">
        <w:rPr>
          <w:b/>
          <w:color w:val="004E46"/>
          <w:sz w:val="50"/>
        </w:rPr>
        <w:t xml:space="preserve"> </w:t>
      </w:r>
      <w:r w:rsidR="00466E8B">
        <w:rPr>
          <w:b/>
          <w:color w:val="004E46"/>
          <w:sz w:val="50"/>
        </w:rPr>
        <w:br/>
      </w:r>
      <w:r>
        <w:rPr>
          <w:b/>
          <w:color w:val="004E46"/>
          <w:sz w:val="50"/>
        </w:rPr>
        <w:t>deara do Scéim 2026/27</w:t>
      </w:r>
    </w:p>
    <w:p w14:paraId="1CBDC2A7" w14:textId="4D49F9FD" w:rsidR="003C3005" w:rsidRDefault="003C3005" w:rsidP="003C3005">
      <w:pPr>
        <w:rPr>
          <w:sz w:val="26"/>
          <w:szCs w:val="26"/>
        </w:rPr>
      </w:pPr>
      <w:r>
        <w:rPr>
          <w:sz w:val="26"/>
        </w:rPr>
        <w:t>Rinneadh achoimre Scéim 2026/2027 a nuashonrú. Ba chóir go mbeadh iarratasóirí ar an eolas faoi na pointí tábhachtacha seo a leanas:</w:t>
      </w:r>
    </w:p>
    <w:p w14:paraId="763ADB04" w14:textId="348C2170" w:rsidR="00E83661" w:rsidRPr="00AB4968" w:rsidRDefault="00E83661" w:rsidP="003C3005">
      <w:pPr>
        <w:rPr>
          <w:b/>
          <w:bCs/>
          <w:sz w:val="26"/>
          <w:szCs w:val="26"/>
        </w:rPr>
      </w:pPr>
      <w:r>
        <w:rPr>
          <w:b/>
          <w:sz w:val="26"/>
        </w:rPr>
        <w:t>Bearta 1-3</w:t>
      </w:r>
    </w:p>
    <w:p w14:paraId="16421BA8" w14:textId="53289780" w:rsidR="00722702" w:rsidRDefault="00722702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Tá </w:t>
      </w:r>
      <w:proofErr w:type="spellStart"/>
      <w:r>
        <w:rPr>
          <w:sz w:val="26"/>
        </w:rPr>
        <w:t>uasleibhéil</w:t>
      </w:r>
      <w:proofErr w:type="spellEnd"/>
      <w:r>
        <w:rPr>
          <w:sz w:val="26"/>
        </w:rPr>
        <w:t xml:space="preserve"> mhaoinithe do Bhearta 1, 2 agus 3 gan athrú fós ag €40,000, €200,000 agus €500,000 faoi seach. </w:t>
      </w:r>
    </w:p>
    <w:p w14:paraId="0719C6AE" w14:textId="5F99D466" w:rsidR="003C3005" w:rsidRDefault="003C300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Ceadaítear </w:t>
      </w:r>
      <w:proofErr w:type="spellStart"/>
      <w:r>
        <w:rPr>
          <w:sz w:val="26"/>
        </w:rPr>
        <w:t>d’Údaráis</w:t>
      </w:r>
      <w:proofErr w:type="spellEnd"/>
      <w:r>
        <w:rPr>
          <w:sz w:val="26"/>
        </w:rPr>
        <w:t xml:space="preserve"> Áitiúla uasmhéid de sé iarratas a chur isteach faoi Bheart 1, trí iarratas faoi Bheart 2 agus iarratas amháin faoi Bheart 3. </w:t>
      </w:r>
    </w:p>
    <w:p w14:paraId="6D61584C" w14:textId="38E29BE5" w:rsidR="005967BC" w:rsidRPr="00A63733" w:rsidRDefault="005967BC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Sa chás go bhfuil </w:t>
      </w:r>
      <w:r w:rsidR="00466E8B">
        <w:rPr>
          <w:sz w:val="26"/>
        </w:rPr>
        <w:t>ceantar</w:t>
      </w:r>
      <w:r>
        <w:rPr>
          <w:sz w:val="26"/>
        </w:rPr>
        <w:t xml:space="preserve"> Gaeltachta agus/nó Oileán amach ón gcósta ag údarás áitiúil, ceadófar dóibh iarratas breise amháin faoi Bheart 1 a chur isteach do thionscadail atá lonnaithe sna ceantair seo</w:t>
      </w:r>
      <w:r w:rsidR="00466E8B">
        <w:rPr>
          <w:sz w:val="26"/>
        </w:rPr>
        <w:t xml:space="preserve">, </w:t>
      </w:r>
      <w:r>
        <w:rPr>
          <w:sz w:val="26"/>
        </w:rPr>
        <w:t xml:space="preserve">suas le luach €40,000. Ní mór é seo a mharcáil go soiléir mar Ghaeltacht nó Oileán </w:t>
      </w:r>
      <w:r w:rsidR="00466E8B">
        <w:rPr>
          <w:sz w:val="26"/>
        </w:rPr>
        <w:t>ar an mb</w:t>
      </w:r>
      <w:r>
        <w:rPr>
          <w:sz w:val="26"/>
        </w:rPr>
        <w:t>ileog achoimre a sholáthraíonn an t-údarás áitiúil.</w:t>
      </w:r>
    </w:p>
    <w:p w14:paraId="02E7AE19" w14:textId="28AF4F94" w:rsidR="003C3005" w:rsidRPr="00A63733" w:rsidRDefault="003C300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Leanfar de cheadú a thabhairt do Chuideachtaí Forbartha Áitiúla uasmhéid de 3 iarratas a chur isteach faoi Bheart 1 agus iarratas amháin faoi Bheart 2.</w:t>
      </w:r>
    </w:p>
    <w:p w14:paraId="0D0EA0FE" w14:textId="34089470" w:rsidR="003C3005" w:rsidRDefault="003C300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Beidh rochtain ag comhlachtaí stáit ar iarratas amháin faoi Bheart 2 agus faoi Bheart 3 araon. </w:t>
      </w:r>
    </w:p>
    <w:p w14:paraId="5A7DE066" w14:textId="027B39D2" w:rsidR="00E83661" w:rsidRPr="00AB4968" w:rsidRDefault="00E83661" w:rsidP="00E83661">
      <w:pPr>
        <w:rPr>
          <w:b/>
          <w:bCs/>
          <w:sz w:val="26"/>
          <w:szCs w:val="26"/>
        </w:rPr>
      </w:pPr>
      <w:r>
        <w:rPr>
          <w:b/>
          <w:sz w:val="26"/>
        </w:rPr>
        <w:t>Beart Forbartha Tionscadail (BFT)</w:t>
      </w:r>
    </w:p>
    <w:p w14:paraId="19D984C7" w14:textId="7305E7D9" w:rsidR="00E83661" w:rsidRDefault="00E83661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Rinneadh an BFT a leasú chun níos mó solúbthachta a thabhairt d’údaráis áitiúla agus do chuideachtaí forbartha áitiúla maidir le scála na n-iarratas a chuirtear isteach.</w:t>
      </w:r>
    </w:p>
    <w:p w14:paraId="47BCB9B8" w14:textId="3D835D79" w:rsidR="00E83661" w:rsidRDefault="00E83661" w:rsidP="00E8366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Tá údaráis áitiúla i dteideal suas le 4 iarratas tosaíochta a chur isteach anois le luach comhcheangailte €100,000 – is faoin údarás áitiúil atá sé scála gach iarratais aonair a chinneadh faoi réir an uasmhéid chomhcheangailte foriomlán de €100,000. </w:t>
      </w:r>
    </w:p>
    <w:p w14:paraId="31BC89DB" w14:textId="30EF6130" w:rsidR="00E83661" w:rsidRPr="00A63733" w:rsidRDefault="00E83661" w:rsidP="00E8366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Ar an gcaoi chéanna, is féidir le cuideachtaí forbartha áitiúla suas le 3 iarratas BFT tosaíochta a chur isteach le luach comhcheangailte €70,000. </w:t>
      </w:r>
    </w:p>
    <w:p w14:paraId="0BBC80DB" w14:textId="1C80A386" w:rsidR="00FB5BE5" w:rsidRDefault="00FB5BE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Ceadaítear d’údaráis áitiúla iarratas breise BFT suas le €50,000 a chur isteach i leith tionscadail atá suite i </w:t>
      </w:r>
      <w:r w:rsidR="00466E8B">
        <w:rPr>
          <w:sz w:val="26"/>
        </w:rPr>
        <w:t>gceantar</w:t>
      </w:r>
      <w:r>
        <w:rPr>
          <w:sz w:val="26"/>
        </w:rPr>
        <w:t xml:space="preserve"> Gaeltachta nó ar oileán amach ón gcósta. Arís, ba chóir é seo a mharcáil go soiléir mar iarratas Gaeltachta/oileáin.</w:t>
      </w:r>
    </w:p>
    <w:p w14:paraId="7F2EDFEF" w14:textId="45127A60" w:rsidR="00E83661" w:rsidRDefault="00E83661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Faoi chur chuige spriocdhírithe nua chun díriú ar bhonneagar sonrach, is féidir le húdaráis áitiúla iarratas breise amháin BFT a chur isteach le haghaidh conairí marcaíochta/cosáin mharcaíochta suas le €50,000.</w:t>
      </w:r>
    </w:p>
    <w:p w14:paraId="022EC678" w14:textId="42733CF5" w:rsidR="006B60C7" w:rsidRPr="006B60C7" w:rsidRDefault="006B60C7" w:rsidP="006B60C7">
      <w:pPr>
        <w:ind w:left="360"/>
        <w:rPr>
          <w:b/>
          <w:bCs/>
          <w:sz w:val="26"/>
          <w:szCs w:val="26"/>
        </w:rPr>
      </w:pPr>
      <w:r>
        <w:rPr>
          <w:b/>
          <w:sz w:val="26"/>
        </w:rPr>
        <w:lastRenderedPageBreak/>
        <w:t xml:space="preserve">Comhairliúchán agus Rannpháirtíocht </w:t>
      </w:r>
    </w:p>
    <w:p w14:paraId="0542F4B0" w14:textId="553B9B57" w:rsidR="003C3005" w:rsidRDefault="003C300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Tá comhairliúchán agus plé </w:t>
      </w:r>
      <w:r w:rsidR="00466E8B">
        <w:rPr>
          <w:sz w:val="26"/>
        </w:rPr>
        <w:t>iarratasóirí</w:t>
      </w:r>
      <w:r>
        <w:rPr>
          <w:sz w:val="26"/>
        </w:rPr>
        <w:t xml:space="preserve"> le grúpaí pobail áitiúla agus le gach páirtí leasmhar mar chuid lárnach den scéim. Caitear sonraí na plé sin a chur i ngach iarratas.</w:t>
      </w:r>
    </w:p>
    <w:p w14:paraId="741D6DBD" w14:textId="71CDA9D8" w:rsidR="009F08E6" w:rsidRDefault="009F08E6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Ní mór d’iarratasóirí leanúint de léirithe spéise a lorg ó ghrúpaí pobail. </w:t>
      </w:r>
    </w:p>
    <w:p w14:paraId="106985AD" w14:textId="37F88433" w:rsidR="009F08E6" w:rsidRDefault="003C300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Ba chóir d’iarratais teacht le moltaí ó phleananna nua áineasa lasmuigh contae nó moltaí atá ag teacht chun cinn ó phleananna atá á bhforbairt faoi láthair.</w:t>
      </w:r>
    </w:p>
    <w:p w14:paraId="6359B63A" w14:textId="4A5BEFA2" w:rsidR="003C3005" w:rsidRPr="00A63733" w:rsidRDefault="00221850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Ní mór iarratais tionscadail a phlé leis na Coistí Áineasa Allamuigh Contae atá i bhfeidhm i ngach contae. I gcás nach bhfuil coiste i bhfeidhm fós, ba chóir na tionscadail a phlé leis an bhfoireann tionscadail atá i mbun maoirseachta ar fhorbairt na straitéise. </w:t>
      </w:r>
    </w:p>
    <w:p w14:paraId="7529F394" w14:textId="440502E7" w:rsidR="009F08E6" w:rsidRDefault="009F08E6" w:rsidP="009F08E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Moltar d’iarratasóirí dul i dteagmháil le hoifigigh bhithéagsúlachta agus oidhreachta áitiúla chun a chinntiú go dtagann tionscadail leis an dea-chleachtas.</w:t>
      </w:r>
    </w:p>
    <w:p w14:paraId="70DFB3DF" w14:textId="18A0E439" w:rsidR="00221850" w:rsidRPr="00221850" w:rsidRDefault="00221850" w:rsidP="00221850">
      <w:pPr>
        <w:ind w:left="360"/>
        <w:rPr>
          <w:b/>
          <w:bCs/>
          <w:sz w:val="26"/>
          <w:szCs w:val="26"/>
        </w:rPr>
      </w:pPr>
      <w:r>
        <w:rPr>
          <w:b/>
          <w:sz w:val="26"/>
        </w:rPr>
        <w:t>Eile</w:t>
      </w:r>
    </w:p>
    <w:p w14:paraId="77F74DE2" w14:textId="0F4D24B9" w:rsidR="00722702" w:rsidRPr="008C43D0" w:rsidRDefault="00722702" w:rsidP="0072270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Tá oibreacha cothabhála caipitil ar nós deisiú cosán, fálú, deisiú/athsholáthar troscáin cosáin, oibreacha feabhsúcháin cosáin agus comharthaíocht athsholáthair incháilithe agus moltar iad. Is féidir an obair seo a cheangal trasna roinnt suíomhanna ar choinníoll gur oibreacha caipitil comhchosúla iad seo trasna na suíomhanna uile. Nóta:  Ní chlúdaítear oibreacha gnáthaimh/bliantúla atá oibríochtúil amhail rialú fásra, smionagar a ghlanadh ó </w:t>
      </w:r>
      <w:proofErr w:type="spellStart"/>
      <w:r>
        <w:rPr>
          <w:sz w:val="26"/>
        </w:rPr>
        <w:t>dhraenacha</w:t>
      </w:r>
      <w:proofErr w:type="spellEnd"/>
      <w:r>
        <w:rPr>
          <w:sz w:val="26"/>
        </w:rPr>
        <w:t>, comharthaí a ghlanadh, bearradh nó rialú bruscair.</w:t>
      </w:r>
    </w:p>
    <w:p w14:paraId="66E4C37E" w14:textId="2C79E951" w:rsidR="000F3E0E" w:rsidRDefault="00722702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Go ginearálta, ba cheart do chosáin a fhaigheann tacaíocht tríd an scéim an caighdeán a chomhlíonadh atá riachtanach le bheith san áireamh ar chlár náisiúnta conairí Spórt Éireann. Is costas incháilithe faoin scéim iad táillí a bhaineann le cigireacht conairí.</w:t>
      </w:r>
    </w:p>
    <w:p w14:paraId="2BAE7FEC" w14:textId="43CBD5AE" w:rsidR="003C3005" w:rsidRPr="00A63733" w:rsidRDefault="00722702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Ní mór don iarratasóir a chinntiú go bhfuil na ceadanna agus na </w:t>
      </w:r>
      <w:proofErr w:type="spellStart"/>
      <w:r>
        <w:rPr>
          <w:sz w:val="26"/>
        </w:rPr>
        <w:t>toilithe</w:t>
      </w:r>
      <w:proofErr w:type="spellEnd"/>
      <w:r>
        <w:rPr>
          <w:sz w:val="26"/>
        </w:rPr>
        <w:t xml:space="preserve"> pleanála go léir i bhfeidhm. Ní mór dóibh a chinntiú freisin go gcuirtear aon </w:t>
      </w:r>
      <w:proofErr w:type="spellStart"/>
      <w:r>
        <w:rPr>
          <w:sz w:val="26"/>
        </w:rPr>
        <w:t>mheasúnuithe</w:t>
      </w:r>
      <w:proofErr w:type="spellEnd"/>
      <w:r>
        <w:rPr>
          <w:sz w:val="26"/>
        </w:rPr>
        <w:t xml:space="preserve"> ábhartha tionchair chomhshaoil ​​nó measúnuithe </w:t>
      </w:r>
      <w:proofErr w:type="spellStart"/>
      <w:r>
        <w:rPr>
          <w:sz w:val="26"/>
        </w:rPr>
        <w:t>éiceolaíocha</w:t>
      </w:r>
      <w:proofErr w:type="spellEnd"/>
      <w:r>
        <w:rPr>
          <w:sz w:val="26"/>
        </w:rPr>
        <w:t xml:space="preserve"> i gcrích roimh iarratas faoi Bhearta 1-3. </w:t>
      </w:r>
    </w:p>
    <w:p w14:paraId="4616A9CD" w14:textId="6AC33FB4" w:rsidR="00F30B43" w:rsidRDefault="00F30B43" w:rsidP="00F30B4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>Ba chóir cloí le treoirlínte comharthaíochta a d’eisigh an RFTPG i R1 2026 i gcás gach comharthaíochta ar thionscadail a mhaoinítear faoin scéim. Mura ndéantar amhlaidh, d’fhéadfadh sé go measfaí nach bhfuil an maoiniú incháilithe.</w:t>
      </w:r>
    </w:p>
    <w:p w14:paraId="606E4119" w14:textId="01FDA5B9" w:rsidR="00CF4E1F" w:rsidRDefault="003C3005" w:rsidP="00A6373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</w:rPr>
        <w:t xml:space="preserve">Cuirfear seisiún tógála acmhainne ar fáil chun tacú le hiarratasóirí i ngach gné den phróiseas iarratais agus cur i bhfeidhm tionscadail. </w:t>
      </w:r>
    </w:p>
    <w:p w14:paraId="7900A559" w14:textId="6176C5CE" w:rsidR="008C43D0" w:rsidRPr="00A63733" w:rsidRDefault="008C43D0" w:rsidP="008C43D0">
      <w:pPr>
        <w:pStyle w:val="ListParagraph"/>
        <w:rPr>
          <w:sz w:val="26"/>
          <w:szCs w:val="26"/>
        </w:rPr>
      </w:pPr>
    </w:p>
    <w:sectPr w:rsidR="008C43D0" w:rsidRPr="00A63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2BC8"/>
    <w:multiLevelType w:val="hybridMultilevel"/>
    <w:tmpl w:val="A3F477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9EB"/>
    <w:multiLevelType w:val="hybridMultilevel"/>
    <w:tmpl w:val="4A644D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2752"/>
    <w:multiLevelType w:val="hybridMultilevel"/>
    <w:tmpl w:val="54303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99378">
    <w:abstractNumId w:val="2"/>
  </w:num>
  <w:num w:numId="2" w16cid:durableId="719792641">
    <w:abstractNumId w:val="1"/>
  </w:num>
  <w:num w:numId="3" w16cid:durableId="5422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05"/>
    <w:rsid w:val="00024F50"/>
    <w:rsid w:val="00060A33"/>
    <w:rsid w:val="00090CC7"/>
    <w:rsid w:val="000F3E0E"/>
    <w:rsid w:val="001527F7"/>
    <w:rsid w:val="00221850"/>
    <w:rsid w:val="0038689C"/>
    <w:rsid w:val="00396079"/>
    <w:rsid w:val="003C3005"/>
    <w:rsid w:val="00466E8B"/>
    <w:rsid w:val="00517E85"/>
    <w:rsid w:val="00531C2F"/>
    <w:rsid w:val="005967BC"/>
    <w:rsid w:val="005A7263"/>
    <w:rsid w:val="005B038F"/>
    <w:rsid w:val="006B60C7"/>
    <w:rsid w:val="00722702"/>
    <w:rsid w:val="00777DFF"/>
    <w:rsid w:val="007B2F1A"/>
    <w:rsid w:val="007E6DED"/>
    <w:rsid w:val="0081388C"/>
    <w:rsid w:val="008A69F3"/>
    <w:rsid w:val="008C43D0"/>
    <w:rsid w:val="009876EF"/>
    <w:rsid w:val="009F08E6"/>
    <w:rsid w:val="00A31387"/>
    <w:rsid w:val="00A63733"/>
    <w:rsid w:val="00A6678D"/>
    <w:rsid w:val="00AB4968"/>
    <w:rsid w:val="00AB5B5B"/>
    <w:rsid w:val="00BC3779"/>
    <w:rsid w:val="00C81AAF"/>
    <w:rsid w:val="00CF4E1F"/>
    <w:rsid w:val="00E41ECD"/>
    <w:rsid w:val="00E532E4"/>
    <w:rsid w:val="00E83661"/>
    <w:rsid w:val="00EB3DC7"/>
    <w:rsid w:val="00EE6AB9"/>
    <w:rsid w:val="00F30B43"/>
    <w:rsid w:val="00FA189B"/>
    <w:rsid w:val="00FB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D93C"/>
  <w15:chartTrackingRefBased/>
  <w15:docId w15:val="{D060DB60-FC20-4316-A824-0BDD1D47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B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"/>
    <w:unhideWhenUsed/>
    <w:qFormat/>
    <w:rsid w:val="00A63733"/>
    <w:pPr>
      <w:spacing w:after="0" w:line="660" w:lineRule="exact"/>
      <w:contextualSpacing/>
    </w:pPr>
    <w:rPr>
      <w:rFonts w:ascii="Arial" w:eastAsiaTheme="majorEastAsia" w:hAnsi="Arial" w:cstheme="majorBidi"/>
      <w:b/>
      <w:bCs/>
      <w:color w:val="004E46"/>
      <w:kern w:val="28"/>
      <w:sz w:val="60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A63733"/>
    <w:rPr>
      <w:rFonts w:ascii="Arial" w:eastAsiaTheme="majorEastAsia" w:hAnsi="Arial" w:cstheme="majorBidi"/>
      <w:b/>
      <w:bCs/>
      <w:color w:val="004E46"/>
      <w:kern w:val="28"/>
      <w:sz w:val="60"/>
      <w:szCs w:val="56"/>
      <w:lang w:val="ga-IE" w:eastAsia="ja-JP"/>
    </w:rPr>
  </w:style>
  <w:style w:type="paragraph" w:styleId="ListParagraph">
    <w:name w:val="List Paragraph"/>
    <w:basedOn w:val="Normal"/>
    <w:uiPriority w:val="34"/>
    <w:qFormat/>
    <w:rsid w:val="00A6373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4E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0CC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B5B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6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</Terms>
    </m02c691f3efa402dab5cbaa8c240a9e7>
    <fbaa881fc4ae443f9fdafbdd527793df xmlns="de2a20c1-6bc6-42af-92de-f78b39ac52e7">
      <Terms xmlns="http://schemas.microsoft.com/office/infopath/2007/PartnerControls"/>
    </fbaa881fc4ae443f9fdafbdd527793df>
    <mbbd3fafa5ab4e5eb8a6a5e099cef439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eDocs_eFileName xmlns="de2a20c1-6bc6-42af-92de-f78b39ac52e7">RCDRPS002-001-2026</eDocs_eFileName>
    <h1f8bb4843d6459a8b809123185593c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917d5a09-4305-460c-9415-f709ff26abde</TermId>
        </TermInfo>
      </Terms>
    </h1f8bb4843d6459a8b809123185593c7>
    <TaxCatchAll xmlns="de2a20c1-6bc6-42af-92de-f78b39ac52e7">
      <Value>7</Value>
      <Value>5</Value>
      <Value>4</Value>
      <Value>36</Value>
      <Value>1</Value>
    </TaxCatchAll>
    <nb1b8a72855341e18dd75ce464e281f2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_vti_ItemDeclaredRecord xmlns="de2a20c1-6bc6-42af-92de-f78b39ac52e7" xsi:nil="true"/>
    <eDocs_FileStatus xmlns="de2a20c1-6bc6-42af-92de-f78b39ac52e7">Live</eDocs_Fil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3DE6C25B6812F4F92198E785382B9D2" ma:contentTypeVersion="199" ma:contentTypeDescription="" ma:contentTypeScope="" ma:versionID="02e32ab99e7e217ba38cbc186d3c83c1">
  <xsd:schema xmlns:xsd="http://www.w3.org/2001/XMLSchema" xmlns:xs="http://www.w3.org/2001/XMLSchema" xmlns:p="http://schemas.microsoft.com/office/2006/metadata/properties" xmlns:ns2="de2a20c1-6bc6-42af-92de-f78b39ac52e7" targetNamespace="http://schemas.microsoft.com/office/2006/metadata/properties" ma:root="true" ma:fieldsID="e38f51a3e1ad5bb1eed250a125461802" ns2:_="">
    <xsd:import namespace="de2a20c1-6bc6-42af-92de-f78b39ac52e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20c1-6bc6-42af-92de-f78b39ac52e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77ea15a1-7e53-459d-ab30-82cfa84a12d8}" ma:internalName="TaxCatchAll" ma:showField="CatchAllData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a15a1-7e53-459d-ab30-82cfa84a12d8}" ma:internalName="TaxCatchAllLabel" ma:readOnly="true" ma:showField="CatchAllDataLabel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917d5a09-4305-460c-9415-f709ff26abde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0DF4A-CD97-430C-BF57-98F2C84B8909}">
  <ds:schemaRefs>
    <ds:schemaRef ds:uri="http://schemas.microsoft.com/office/2006/metadata/properties"/>
    <ds:schemaRef ds:uri="http://schemas.microsoft.com/office/infopath/2007/PartnerControls"/>
    <ds:schemaRef ds:uri="de2a20c1-6bc6-42af-92de-f78b39ac52e7"/>
  </ds:schemaRefs>
</ds:datastoreItem>
</file>

<file path=customXml/itemProps2.xml><?xml version="1.0" encoding="utf-8"?>
<ds:datastoreItem xmlns:ds="http://schemas.openxmlformats.org/officeDocument/2006/customXml" ds:itemID="{FC0B6081-DD3A-4E8D-B42A-6E7D30CCA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CECDD-5D39-4681-BFCC-6942EBAC3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20c1-6bc6-42af-92de-f78b39ac5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Carney (DRCD)</dc:creator>
  <cp:keywords/>
  <dc:description/>
  <cp:lastModifiedBy>Teresa Cassin (DRCDG)</cp:lastModifiedBy>
  <cp:revision>24</cp:revision>
  <dcterms:created xsi:type="dcterms:W3CDTF">2026-05-02T12:40:00Z</dcterms:created>
  <dcterms:modified xsi:type="dcterms:W3CDTF">2026-06-09T15:00:00Z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0x0101000BC94875665D404BB1351B53C41FD2C00073DE6C25B6812F4F92198E785382B9D2</vt:lpwstr>
  </property>
  <property fmtid="{D5CDD505-2E9C-101B-9397-08002B2CF9AE}" pid="3" name="eDocs_SecurityClassification">
    <vt:lpwstr>5;#Unclassified|633aad03-fabf-442b-85c7-8209b03da9f6</vt:lpwstr>
  </property>
  <property fmtid="{D5CDD505-2E9C-101B-9397-08002B2CF9AE}" pid="4" name="eDocs_Series">
    <vt:lpwstr>1;#002|917d5a09-4305-460c-9415-f709ff26abde</vt:lpwstr>
  </property>
  <property fmtid="{D5CDD505-2E9C-101B-9397-08002B2CF9AE}" pid="5" name="eDocs_Year">
    <vt:lpwstr>36;#2026|125268f7-2990-4341-95b6-5bf6875617ae</vt:lpwstr>
  </property>
  <property fmtid="{D5CDD505-2E9C-101B-9397-08002B2CF9AE}" pid="6" name="eDocs_FileTopics">
    <vt:lpwstr>4;#Administration|69de52f0-4635-46fd-ab40-afe2eb3f944d;#7;##Correspondence|a355d7bd-26fe-4023-8076-fb494aeebd2c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