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A06A" w14:textId="3D26945F" w:rsidR="00940105" w:rsidRPr="00BD30F0" w:rsidRDefault="00940105" w:rsidP="00940105">
      <w:pPr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Application Form - </w:t>
      </w:r>
      <w:r w:rsidR="00B02721"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High Security Locks Scheme 202</w:t>
      </w:r>
      <w:r w:rsidR="2140D531"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6</w:t>
      </w:r>
      <w:r w:rsidR="00B02721"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DFAB707" w14:textId="28D712D8" w:rsidR="00B135FA" w:rsidRPr="00BD30F0" w:rsidRDefault="00B02721" w:rsidP="00940105">
      <w:pPr>
        <w:spacing w:line="276" w:lineRule="auto"/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for </w:t>
      </w:r>
      <w:bookmarkStart w:id="0" w:name="_Int_hJRDMugs"/>
      <w:proofErr w:type="gramStart"/>
      <w:r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Home</w:t>
      </w:r>
      <w:r w:rsidR="5B53705C"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O</w:t>
      </w:r>
      <w:r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wners</w:t>
      </w:r>
      <w:bookmarkEnd w:id="0"/>
      <w:proofErr w:type="gramEnd"/>
      <w:r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65 years and over</w:t>
      </w:r>
      <w:r w:rsidR="00940105" w:rsidRPr="00BD30F0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80A564D" w14:textId="3E1827E9" w:rsidR="1087D8B5" w:rsidRPr="00BD30F0" w:rsidRDefault="1087D8B5" w:rsidP="1087D8B5">
      <w:pPr>
        <w:spacing w:after="0" w:line="276" w:lineRule="auto"/>
        <w:rPr>
          <w:rFonts w:ascii="Verdana" w:eastAsia="Times New Roman" w:hAnsi="Verdana" w:cs="Calibri"/>
          <w:color w:val="000000" w:themeColor="text1"/>
          <w:sz w:val="20"/>
          <w:szCs w:val="20"/>
          <w:lang w:eastAsia="en-IE"/>
        </w:rPr>
      </w:pPr>
    </w:p>
    <w:p w14:paraId="12E65497" w14:textId="618B3CB0" w:rsidR="00440964" w:rsidRPr="00BD30F0" w:rsidRDefault="00440964" w:rsidP="1087D8B5">
      <w:pPr>
        <w:spacing w:after="0" w:line="240" w:lineRule="auto"/>
        <w:rPr>
          <w:rFonts w:ascii="Verdana" w:eastAsia="Times New Roman" w:hAnsi="Verdana" w:cs="Calibri"/>
          <w:color w:val="000000"/>
          <w:lang w:eastAsia="en-IE"/>
        </w:rPr>
      </w:pPr>
      <w:bookmarkStart w:id="1" w:name="_Hlk106616259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>This High Security Locks Scheme is to support residents 65 years of age and over living in Dún Laoghaire-Rathdown (dlr) with replacing their existing lock barrels/cylinders in external doors with high security anti-snap locks, by completing this application form.</w:t>
      </w:r>
    </w:p>
    <w:p w14:paraId="2947F388" w14:textId="564E6E2F" w:rsidR="00440964" w:rsidRPr="00BD30F0" w:rsidRDefault="00440964" w:rsidP="1087D8B5">
      <w:pPr>
        <w:spacing w:line="240" w:lineRule="auto"/>
        <w:rPr>
          <w:rFonts w:ascii="Verdana" w:eastAsia="Times New Roman" w:hAnsi="Verdana" w:cs="Calibri"/>
          <w:color w:val="000000"/>
          <w:lang w:eastAsia="en-IE"/>
        </w:rPr>
      </w:pP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This scheme will cover the total cost for the replacement of </w:t>
      </w:r>
      <w:r w:rsidR="670E33C0" w:rsidRPr="00BD30F0">
        <w:rPr>
          <w:rFonts w:ascii="Verdana" w:eastAsia="Times New Roman" w:hAnsi="Verdana" w:cs="Calibri"/>
          <w:lang w:eastAsia="en-IE"/>
        </w:rPr>
        <w:t xml:space="preserve">working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lock barrels only, up to 2 locks per home – front door and back door, by </w:t>
      </w:r>
      <w:proofErr w:type="spellStart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>LockSafe</w:t>
      </w:r>
      <w:proofErr w:type="spellEnd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Locksmiths. </w:t>
      </w:r>
      <w:r w:rsidR="00940105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The Scheme will not cover the costs of repairing external doors/locks which are already faulty. </w:t>
      </w:r>
    </w:p>
    <w:p w14:paraId="65961D01" w14:textId="3AD9E937" w:rsidR="1087D8B5" w:rsidRPr="00BD30F0" w:rsidRDefault="1087D8B5" w:rsidP="1087D8B5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</w:p>
    <w:p w14:paraId="4856779B" w14:textId="654F7717" w:rsidR="00C7317A" w:rsidRPr="00BD30F0" w:rsidRDefault="00B02721" w:rsidP="1087D8B5">
      <w:pPr>
        <w:spacing w:line="240" w:lineRule="auto"/>
        <w:rPr>
          <w:rFonts w:ascii="Verdana" w:eastAsia="Times New Roman" w:hAnsi="Verdana" w:cs="Calibri"/>
          <w:color w:val="000000"/>
          <w:lang w:eastAsia="en-IE"/>
        </w:rPr>
      </w:pP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Please note that not all </w:t>
      </w:r>
      <w:r w:rsidR="00C7317A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external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doors are suitable for replacement barrel locks.</w:t>
      </w:r>
      <w:r w:rsidR="00C7317A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bookmarkStart w:id="2" w:name="_Hlk106614707"/>
      <w:r w:rsidR="00940105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="00C7317A" w:rsidRPr="00BD30F0">
        <w:rPr>
          <w:rFonts w:ascii="Verdana" w:eastAsia="Times New Roman" w:hAnsi="Verdana" w:cs="Calibri"/>
          <w:lang w:val="en-US"/>
        </w:rPr>
        <w:t xml:space="preserve">A suitable door with </w:t>
      </w:r>
      <w:r w:rsidR="719BF03C" w:rsidRPr="00BD30F0">
        <w:rPr>
          <w:rFonts w:ascii="Verdana" w:eastAsia="Times New Roman" w:hAnsi="Verdana" w:cs="Calibri"/>
          <w:lang w:val="en-US"/>
        </w:rPr>
        <w:t xml:space="preserve">an </w:t>
      </w:r>
      <w:r w:rsidR="00C7317A" w:rsidRPr="00BD30F0">
        <w:rPr>
          <w:rFonts w:ascii="Verdana" w:eastAsia="Times New Roman" w:hAnsi="Verdana" w:cs="Calibri"/>
          <w:lang w:val="en-US"/>
        </w:rPr>
        <w:t>existing lock barrel/cylinder must be a PVC door</w:t>
      </w:r>
      <w:r w:rsidR="339D2D50" w:rsidRPr="00BD30F0">
        <w:rPr>
          <w:rFonts w:ascii="Verdana" w:eastAsia="Times New Roman" w:hAnsi="Verdana" w:cs="Calibri"/>
          <w:lang w:val="en-US"/>
        </w:rPr>
        <w:t xml:space="preserve">, </w:t>
      </w:r>
      <w:r w:rsidR="00C7317A" w:rsidRPr="00BD30F0">
        <w:rPr>
          <w:rFonts w:ascii="Verdana" w:eastAsia="Times New Roman" w:hAnsi="Verdana" w:cs="Calibri"/>
          <w:lang w:val="en-US"/>
        </w:rPr>
        <w:t xml:space="preserve">a Sliding door or an </w:t>
      </w:r>
      <w:r w:rsidR="00C7317A" w:rsidRPr="00BD30F0">
        <w:rPr>
          <w:rFonts w:ascii="Verdana" w:eastAsia="Times New Roman" w:hAnsi="Verdana" w:cs="Calibri"/>
        </w:rPr>
        <w:t>Aluminium d</w:t>
      </w:r>
      <w:proofErr w:type="spellStart"/>
      <w:r w:rsidR="00C7317A" w:rsidRPr="00BD30F0">
        <w:rPr>
          <w:rFonts w:ascii="Verdana" w:eastAsia="Times New Roman" w:hAnsi="Verdana" w:cs="Calibri"/>
          <w:lang w:val="en-US"/>
        </w:rPr>
        <w:t>oor</w:t>
      </w:r>
      <w:proofErr w:type="spellEnd"/>
      <w:r w:rsidR="00C7317A" w:rsidRPr="00BD30F0">
        <w:rPr>
          <w:rFonts w:ascii="Verdana" w:eastAsia="Times New Roman" w:hAnsi="Verdana" w:cs="Calibri"/>
          <w:lang w:val="en-US"/>
        </w:rPr>
        <w:t xml:space="preserve"> with a multi-point locks system. </w:t>
      </w:r>
    </w:p>
    <w:bookmarkEnd w:id="2"/>
    <w:p w14:paraId="632A42E2" w14:textId="37355CE5" w:rsidR="1087D8B5" w:rsidRPr="00BD30F0" w:rsidRDefault="1087D8B5" w:rsidP="1087D8B5">
      <w:pPr>
        <w:spacing w:line="240" w:lineRule="auto"/>
        <w:rPr>
          <w:rFonts w:ascii="Verdana" w:eastAsia="Times New Roman" w:hAnsi="Verdana" w:cs="Calibri"/>
          <w:lang w:val="en-US"/>
        </w:rPr>
      </w:pPr>
    </w:p>
    <w:p w14:paraId="38374EEC" w14:textId="22816061" w:rsidR="00440964" w:rsidRPr="00BD30F0" w:rsidRDefault="00440964" w:rsidP="1087D8B5">
      <w:pPr>
        <w:spacing w:line="240" w:lineRule="auto"/>
        <w:rPr>
          <w:rFonts w:ascii="Verdana" w:eastAsia="Times New Roman" w:hAnsi="Verdana" w:cs="Calibri"/>
          <w:lang w:eastAsia="en-IE"/>
        </w:rPr>
      </w:pPr>
      <w:r w:rsidRPr="00BD30F0">
        <w:rPr>
          <w:rFonts w:ascii="Verdana" w:eastAsia="Times New Roman" w:hAnsi="Verdana" w:cs="Calibri"/>
          <w:lang w:val="en-US"/>
        </w:rPr>
        <w:t>I</w:t>
      </w:r>
      <w:r w:rsidRPr="00BD30F0">
        <w:rPr>
          <w:rFonts w:ascii="Verdana" w:hAnsi="Verdana" w:cs="Calibri"/>
          <w:lang w:val="en-US"/>
        </w:rPr>
        <w:t xml:space="preserve">t is expected that </w:t>
      </w:r>
      <w:r w:rsidRPr="00BD30F0">
        <w:rPr>
          <w:rFonts w:ascii="Verdana" w:hAnsi="Verdana" w:cs="Calibri"/>
        </w:rPr>
        <w:t xml:space="preserve">the </w:t>
      </w:r>
      <w:r w:rsidRPr="00BD30F0">
        <w:rPr>
          <w:rFonts w:ascii="Verdana" w:hAnsi="Verdana" w:cs="Calibri"/>
          <w:lang w:val="en-US"/>
        </w:rPr>
        <w:t xml:space="preserve">door(s) of clients </w:t>
      </w:r>
      <w:r w:rsidRPr="00BD30F0">
        <w:rPr>
          <w:rFonts w:ascii="Verdana" w:hAnsi="Verdana" w:cs="Calibri"/>
        </w:rPr>
        <w:t xml:space="preserve">receiving </w:t>
      </w:r>
      <w:r w:rsidRPr="00BD30F0">
        <w:rPr>
          <w:rFonts w:ascii="Verdana" w:hAnsi="Verdana" w:cs="Calibri"/>
          <w:lang w:val="en-US"/>
        </w:rPr>
        <w:t xml:space="preserve">a lock upgrade </w:t>
      </w:r>
      <w:r w:rsidRPr="00BD30F0">
        <w:rPr>
          <w:rFonts w:ascii="Verdana" w:hAnsi="Verdana" w:cs="Calibri"/>
        </w:rPr>
        <w:t xml:space="preserve">is/are </w:t>
      </w:r>
      <w:r w:rsidRPr="00BD30F0">
        <w:rPr>
          <w:rFonts w:ascii="Verdana" w:hAnsi="Verdana" w:cs="Calibri"/>
          <w:lang w:val="en-US"/>
        </w:rPr>
        <w:t xml:space="preserve">in good working order. </w:t>
      </w:r>
      <w:r w:rsidR="0752A4DB" w:rsidRPr="00BD30F0">
        <w:rPr>
          <w:rFonts w:ascii="Verdana" w:hAnsi="Verdana" w:cs="Calibri"/>
          <w:lang w:val="en-US"/>
        </w:rPr>
        <w:t xml:space="preserve"> </w:t>
      </w:r>
      <w:r w:rsidRPr="00BD30F0">
        <w:rPr>
          <w:rFonts w:ascii="Verdana" w:hAnsi="Verdana" w:cs="Calibri"/>
          <w:lang w:val="en-US"/>
        </w:rPr>
        <w:t>Repair</w:t>
      </w:r>
      <w:r w:rsidR="66CE0D9D" w:rsidRPr="00BD30F0">
        <w:rPr>
          <w:rFonts w:ascii="Verdana" w:hAnsi="Verdana" w:cs="Calibri"/>
          <w:lang w:val="en-US"/>
        </w:rPr>
        <w:t xml:space="preserve">s to doors </w:t>
      </w:r>
      <w:r w:rsidRPr="00BD30F0">
        <w:rPr>
          <w:rFonts w:ascii="Verdana" w:hAnsi="Verdana" w:cs="Calibri"/>
          <w:lang w:val="en-US"/>
        </w:rPr>
        <w:t xml:space="preserve">not already working </w:t>
      </w:r>
      <w:r w:rsidRPr="00BD30F0">
        <w:rPr>
          <w:rFonts w:ascii="Verdana" w:hAnsi="Verdana" w:cs="Calibri"/>
        </w:rPr>
        <w:t xml:space="preserve">properly </w:t>
      </w:r>
      <w:r w:rsidR="645AC3D7" w:rsidRPr="00BD30F0">
        <w:rPr>
          <w:rFonts w:ascii="Verdana" w:hAnsi="Verdana" w:cs="Calibri"/>
          <w:lang w:val="en-US"/>
        </w:rPr>
        <w:t>are</w:t>
      </w:r>
      <w:r w:rsidRPr="00BD30F0">
        <w:rPr>
          <w:rFonts w:ascii="Verdana" w:hAnsi="Verdana" w:cs="Calibri"/>
          <w:lang w:val="en-US"/>
        </w:rPr>
        <w:t xml:space="preserve"> </w:t>
      </w:r>
      <w:r w:rsidRPr="00BD30F0">
        <w:rPr>
          <w:rFonts w:ascii="Verdana" w:hAnsi="Verdana" w:cs="Calibri"/>
          <w:b/>
          <w:bCs/>
          <w:lang w:val="en-US"/>
        </w:rPr>
        <w:t xml:space="preserve">not </w:t>
      </w:r>
      <w:r w:rsidRPr="00BD30F0">
        <w:rPr>
          <w:rFonts w:ascii="Verdana" w:hAnsi="Verdana" w:cs="Calibri"/>
          <w:lang w:val="en-US"/>
        </w:rPr>
        <w:t>covered under the locks upgrade scheme.</w:t>
      </w:r>
    </w:p>
    <w:p w14:paraId="221BCEE3" w14:textId="4E674EBA" w:rsidR="1087D8B5" w:rsidRPr="00BD30F0" w:rsidRDefault="1087D8B5" w:rsidP="1087D8B5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</w:p>
    <w:p w14:paraId="3CDB96DD" w14:textId="22FF02EB" w:rsidR="00440964" w:rsidRPr="00BD30F0" w:rsidRDefault="00440964" w:rsidP="21B8C019">
      <w:pPr>
        <w:spacing w:line="240" w:lineRule="auto"/>
        <w:rPr>
          <w:rFonts w:ascii="Verdana" w:eastAsia="Times New Roman" w:hAnsi="Verdana" w:cs="Calibri"/>
          <w:color w:val="000000"/>
          <w:lang w:eastAsia="en-IE"/>
        </w:rPr>
      </w:pP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Applications will only be considered from owner occupiers </w:t>
      </w:r>
      <w:r w:rsidR="5DB4074F" w:rsidRPr="00BD30F0">
        <w:rPr>
          <w:rFonts w:ascii="Verdana" w:eastAsia="Times New Roman" w:hAnsi="Verdana" w:cs="Arial"/>
          <w:lang w:eastAsia="en-IE"/>
        </w:rPr>
        <w:t>aged 65 years of age and over</w:t>
      </w:r>
      <w:r w:rsidR="5DB4074F" w:rsidRPr="00BD30F0">
        <w:rPr>
          <w:rFonts w:ascii="Verdana" w:eastAsia="Times New Roman" w:hAnsi="Verdana" w:cs="Calibri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of privately-owned homes who reside in the dlr County Council Administrative area</w:t>
      </w:r>
      <w:r w:rsidR="0EF20E75" w:rsidRPr="00BD30F0">
        <w:rPr>
          <w:rFonts w:ascii="Verdana" w:eastAsia="Times New Roman" w:hAnsi="Verdana" w:cs="Calibri"/>
          <w:color w:val="000000" w:themeColor="text1"/>
          <w:lang w:eastAsia="en-IE"/>
        </w:rPr>
        <w:t>.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="2A7C979A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The scheme is not open to people living in rented accommodation (private, social or voluntary).</w:t>
      </w:r>
    </w:p>
    <w:p w14:paraId="1E6F30D2" w14:textId="5E5DB1D8" w:rsidR="1087D8B5" w:rsidRPr="00BD30F0" w:rsidRDefault="1087D8B5" w:rsidP="1087D8B5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</w:p>
    <w:bookmarkEnd w:id="1"/>
    <w:p w14:paraId="4B6F9216" w14:textId="130DE1E4" w:rsidR="008E70AE" w:rsidRPr="00BD30F0" w:rsidRDefault="00B02721" w:rsidP="1087D8B5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The closing date for receipt of application forms is </w:t>
      </w:r>
      <w:r w:rsidR="00AF29ED" w:rsidRPr="00BD30F0">
        <w:rPr>
          <w:rFonts w:ascii="Verdana" w:eastAsia="Times New Roman" w:hAnsi="Verdana" w:cs="Calibri"/>
          <w:lang w:eastAsia="en-IE"/>
        </w:rPr>
        <w:t>Tuesday 30</w:t>
      </w:r>
      <w:r w:rsidR="73661C42" w:rsidRPr="00BD30F0">
        <w:rPr>
          <w:rFonts w:ascii="Verdana" w:eastAsia="Times New Roman" w:hAnsi="Verdana" w:cs="Calibri"/>
          <w:vertAlign w:val="superscript"/>
          <w:lang w:eastAsia="en-IE"/>
        </w:rPr>
        <w:t>th</w:t>
      </w:r>
      <w:r w:rsidR="73661C42" w:rsidRPr="00BD30F0">
        <w:rPr>
          <w:rFonts w:ascii="Verdana" w:eastAsia="Times New Roman" w:hAnsi="Verdana" w:cs="Calibri"/>
          <w:lang w:eastAsia="en-IE"/>
        </w:rPr>
        <w:t xml:space="preserve"> </w:t>
      </w:r>
      <w:r w:rsidR="00AF29ED" w:rsidRPr="00BD30F0">
        <w:rPr>
          <w:rFonts w:ascii="Verdana" w:eastAsia="Times New Roman" w:hAnsi="Verdana" w:cs="Calibri"/>
          <w:lang w:eastAsia="en-IE"/>
        </w:rPr>
        <w:t>June</w:t>
      </w:r>
      <w:r w:rsidR="00F76395" w:rsidRPr="00BD30F0">
        <w:rPr>
          <w:rFonts w:ascii="Verdana" w:eastAsia="Times New Roman" w:hAnsi="Verdana" w:cs="Calibri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202</w:t>
      </w:r>
      <w:r w:rsidR="3E3FDBCE" w:rsidRPr="00BD30F0">
        <w:rPr>
          <w:rFonts w:ascii="Verdana" w:eastAsia="Times New Roman" w:hAnsi="Verdana" w:cs="Calibri"/>
          <w:color w:val="000000" w:themeColor="text1"/>
          <w:lang w:eastAsia="en-IE"/>
        </w:rPr>
        <w:t>6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at </w:t>
      </w:r>
      <w:r w:rsidR="00AF29ED" w:rsidRPr="00BD30F0">
        <w:rPr>
          <w:rFonts w:ascii="Verdana" w:eastAsia="Times New Roman" w:hAnsi="Verdana" w:cs="Calibri"/>
          <w:color w:val="000000" w:themeColor="text1"/>
          <w:lang w:eastAsia="en-IE"/>
        </w:rPr>
        <w:t>12 noon</w:t>
      </w:r>
      <w:r w:rsidR="00C7317A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. In the case of over-subscription, all applications will be assessed on vulnerability, based on the information provided to us in this application form.  </w:t>
      </w:r>
    </w:p>
    <w:p w14:paraId="1F8486BD" w14:textId="4F6A0132" w:rsidR="008E70AE" w:rsidRPr="00BD30F0" w:rsidRDefault="00B02721" w:rsidP="1087D8B5">
      <w:pPr>
        <w:spacing w:line="240" w:lineRule="auto"/>
        <w:rPr>
          <w:rFonts w:ascii="Verdana" w:eastAsia="Times New Roman" w:hAnsi="Verdana" w:cs="Calibri"/>
          <w:color w:val="000000"/>
          <w:lang w:eastAsia="en-IE"/>
        </w:rPr>
      </w:pP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If you require further </w:t>
      </w:r>
      <w:bookmarkStart w:id="3" w:name="_Int_7itwErfW"/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information</w:t>
      </w:r>
      <w:bookmarkEnd w:id="3"/>
      <w:r w:rsidR="491504E0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please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contact the Community Section of </w:t>
      </w:r>
      <w:r w:rsidR="718F4458"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dlr 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County Council </w:t>
      </w:r>
      <w:r w:rsidR="35E518E6" w:rsidRPr="00BD30F0">
        <w:rPr>
          <w:rFonts w:ascii="Verdana" w:eastAsia="Times New Roman" w:hAnsi="Verdana" w:cs="Calibri"/>
          <w:shd w:val="clear" w:color="auto" w:fill="FFFFFF"/>
          <w:lang w:eastAsia="en-IE"/>
        </w:rPr>
        <w:t>on</w:t>
      </w:r>
      <w:r w:rsidR="35E518E6" w:rsidRPr="00BD30F0">
        <w:rPr>
          <w:rFonts w:ascii="Verdana" w:eastAsia="Times New Roman" w:hAnsi="Verdana" w:cs="Calibri"/>
          <w:color w:val="FF0000"/>
          <w:shd w:val="clear" w:color="auto" w:fill="FFFFFF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01 205 4893 or</w:t>
      </w:r>
      <w:r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 </w:t>
      </w:r>
      <w:r w:rsidR="022A2D02"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by </w:t>
      </w:r>
      <w:r w:rsidRPr="00BD30F0">
        <w:rPr>
          <w:rFonts w:ascii="Verdana" w:eastAsia="Times New Roman" w:hAnsi="Verdana" w:cs="Calibri"/>
          <w:shd w:val="clear" w:color="auto" w:fill="FFFFFF"/>
          <w:lang w:eastAsia="en-IE"/>
        </w:rPr>
        <w:t>email</w:t>
      </w:r>
      <w:r w:rsidR="1BD5CC7D"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 to</w:t>
      </w:r>
      <w:r w:rsidRPr="00BD30F0">
        <w:rPr>
          <w:rFonts w:ascii="Verdana" w:eastAsia="Times New Roman" w:hAnsi="Verdana" w:cs="Calibri"/>
          <w:shd w:val="clear" w:color="auto" w:fill="FFFFFF"/>
          <w:lang w:eastAsia="en-IE"/>
        </w:rPr>
        <w:t> </w:t>
      </w:r>
      <w:hyperlink r:id="rId8">
        <w:r w:rsidR="00C7317A" w:rsidRPr="00BD30F0">
          <w:rPr>
            <w:rStyle w:val="Hyperlink"/>
            <w:rFonts w:ascii="Verdana" w:eastAsia="Times New Roman" w:hAnsi="Verdana" w:cs="Calibri"/>
            <w:lang w:eastAsia="en-IE"/>
          </w:rPr>
          <w:t>community@dlrcoco.ie</w:t>
        </w:r>
      </w:hyperlink>
      <w:r w:rsidR="00C7317A" w:rsidRPr="00BD30F0">
        <w:rPr>
          <w:rFonts w:ascii="Verdana" w:eastAsia="Times New Roman" w:hAnsi="Verdana" w:cs="Calibri"/>
          <w:color w:val="000000"/>
          <w:lang w:eastAsia="en-IE"/>
        </w:rPr>
        <w:t xml:space="preserve"> </w:t>
      </w:r>
      <w:r w:rsidRPr="00BD30F0">
        <w:rPr>
          <w:rFonts w:ascii="Verdana" w:hAnsi="Verdana"/>
        </w:rPr>
        <w:br/>
      </w:r>
      <w:r w:rsidRPr="00BD30F0">
        <w:rPr>
          <w:rFonts w:ascii="Verdana" w:eastAsia="Times New Roman" w:hAnsi="Verdana" w:cs="Calibri"/>
          <w:b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For queries about </w:t>
      </w:r>
      <w:r w:rsidR="00C7317A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High Security Anti-Snap 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Lock</w:t>
      </w:r>
      <w:r w:rsidR="00C7317A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s/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Barrels, contact </w:t>
      </w:r>
      <w:proofErr w:type="spellStart"/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LockSafe</w:t>
      </w:r>
      <w:proofErr w:type="spellEnd"/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Locksmiths, 93 Georges Street Upper, Dún Laoghaire, County Dublin </w:t>
      </w:r>
      <w:r w:rsidR="19549623"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on 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087 222 7756 </w:t>
      </w:r>
      <w:r w:rsidR="43F55091" w:rsidRPr="00BD30F0">
        <w:rPr>
          <w:rFonts w:ascii="Verdana" w:eastAsia="Times New Roman" w:hAnsi="Verdana" w:cs="Calibri"/>
          <w:shd w:val="clear" w:color="auto" w:fill="FFFFFF"/>
          <w:lang w:eastAsia="en-IE"/>
        </w:rPr>
        <w:t>or</w:t>
      </w:r>
      <w:r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 </w:t>
      </w:r>
      <w:r w:rsidR="1E08C56B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by 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email</w:t>
      </w:r>
      <w:r w:rsidR="4718E87A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</w:t>
      </w:r>
      <w:r w:rsidR="3FF18AE2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to</w:t>
      </w:r>
      <w:r w:rsidR="3FF18AE2" w:rsidRPr="00BD30F0">
        <w:rPr>
          <w:rFonts w:ascii="Verdana" w:eastAsia="Times New Roman" w:hAnsi="Verdana" w:cs="Calibri"/>
          <w:shd w:val="clear" w:color="auto" w:fill="FFFFFF"/>
          <w:lang w:eastAsia="en-IE"/>
        </w:rPr>
        <w:t xml:space="preserve"> </w:t>
      </w:r>
      <w:hyperlink r:id="rId9">
        <w:r w:rsidR="742E4B5A" w:rsidRPr="00BD30F0">
          <w:rPr>
            <w:rStyle w:val="Hyperlink"/>
            <w:rFonts w:ascii="Verdana" w:eastAsia="Times New Roman" w:hAnsi="Verdana" w:cs="Times New Roman"/>
          </w:rPr>
          <w:t>alilocksafe@gmail.com</w:t>
        </w:r>
      </w:hyperlink>
      <w:r w:rsidR="36D54020" w:rsidRPr="00BD30F0">
        <w:rPr>
          <w:rFonts w:ascii="Verdana" w:eastAsia="Times New Roman" w:hAnsi="Verdana" w:cs="Times New Roman"/>
          <w:color w:val="FF0000"/>
        </w:rPr>
        <w:t xml:space="preserve"> </w:t>
      </w:r>
      <w:r w:rsidR="3119255D" w:rsidRPr="00BD30F0">
        <w:rPr>
          <w:rFonts w:ascii="Verdana" w:eastAsia="Times New Roman" w:hAnsi="Verdana" w:cs="Calibri"/>
          <w:shd w:val="clear" w:color="auto" w:fill="FFFFFF"/>
          <w:lang w:eastAsia="en-IE"/>
        </w:rPr>
        <w:t>W</w:t>
      </w:r>
      <w:r w:rsidRPr="00BD30F0">
        <w:rPr>
          <w:rFonts w:ascii="Verdana" w:eastAsia="Times New Roman" w:hAnsi="Verdana" w:cs="Calibri"/>
          <w:shd w:val="clear" w:color="auto" w:fill="FFFFFF"/>
          <w:lang w:eastAsia="en-IE"/>
        </w:rPr>
        <w:t>ebsite</w:t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: </w:t>
      </w:r>
      <w:hyperlink r:id="rId10" w:history="1">
        <w:r w:rsidR="008E70AE" w:rsidRPr="00BD30F0">
          <w:rPr>
            <w:rStyle w:val="Hyperlink"/>
            <w:rFonts w:ascii="Verdana" w:eastAsia="Times New Roman" w:hAnsi="Verdana" w:cs="Calibri"/>
            <w:shd w:val="clear" w:color="auto" w:fill="FFFFFF"/>
            <w:lang w:eastAsia="en-IE"/>
          </w:rPr>
          <w:t>https://www.locksafe.ie/</w:t>
        </w:r>
      </w:hyperlink>
    </w:p>
    <w:p w14:paraId="3A31B09D" w14:textId="56DA5AE2" w:rsidR="00B02721" w:rsidRPr="00BD30F0" w:rsidRDefault="00B02721" w:rsidP="2544BCDF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 xml:space="preserve">Hard copies of the application form </w:t>
      </w:r>
      <w:r w:rsidR="008E70AE"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 xml:space="preserve">are available from and </w:t>
      </w:r>
      <w:r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 xml:space="preserve">must be </w:t>
      </w:r>
      <w:r w:rsidR="00C7317A"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>returned</w:t>
      </w:r>
      <w:r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 xml:space="preserve"> to:</w:t>
      </w:r>
      <w:r w:rsidRPr="00BD30F0">
        <w:rPr>
          <w:rFonts w:ascii="Verdana" w:eastAsia="Times New Roman" w:hAnsi="Verdana" w:cs="Calibri"/>
          <w:color w:val="000000"/>
          <w:lang w:eastAsia="en-IE"/>
        </w:rPr>
        <w:br/>
        <w:t>High Security Locks Scheme, Dún Laoghaire</w:t>
      </w:r>
      <w:r w:rsidR="008E70AE" w:rsidRPr="00BD30F0">
        <w:rPr>
          <w:rFonts w:ascii="Verdana" w:eastAsia="Times New Roman" w:hAnsi="Verdana" w:cs="Calibri"/>
          <w:color w:val="000000"/>
          <w:lang w:eastAsia="en-IE"/>
        </w:rPr>
        <w:t>-</w:t>
      </w:r>
      <w:r w:rsidRPr="00BD30F0">
        <w:rPr>
          <w:rFonts w:ascii="Verdana" w:eastAsia="Times New Roman" w:hAnsi="Verdana" w:cs="Calibri"/>
          <w:color w:val="000000"/>
          <w:lang w:eastAsia="en-IE"/>
        </w:rPr>
        <w:t>Rathdown County Council, Community Development Section, County Hall, Dún Laoghaire, Co</w:t>
      </w:r>
      <w:r w:rsidR="61F7BBF9" w:rsidRPr="00BD30F0">
        <w:rPr>
          <w:rFonts w:ascii="Verdana" w:eastAsia="Times New Roman" w:hAnsi="Verdana" w:cs="Calibri"/>
          <w:color w:val="000000"/>
          <w:lang w:eastAsia="en-IE"/>
        </w:rPr>
        <w:t>unty</w:t>
      </w:r>
      <w:r w:rsidRPr="00BD30F0">
        <w:rPr>
          <w:rFonts w:ascii="Verdana" w:eastAsia="Times New Roman" w:hAnsi="Verdana" w:cs="Calibri"/>
          <w:color w:val="000000"/>
          <w:lang w:eastAsia="en-IE"/>
        </w:rPr>
        <w:t xml:space="preserve"> Dublin, A96 K6C9.</w:t>
      </w: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b/>
          <w:bCs/>
          <w:color w:val="000000"/>
          <w:lang w:eastAsia="en-IE"/>
        </w:rPr>
        <w:t>Obligations under the General Data Protection Regulation (GDPR) (EU) 2016/679.</w:t>
      </w: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The General Data Protection Regulation (GDPR) (EU) 2016/679 applies to all records held by Dún Laoghaire-Rathdown County Council. You can view the Dún Laoghaire-Rathdown County Council </w:t>
      </w:r>
      <w:r w:rsidRPr="00BD30F0">
        <w:rPr>
          <w:rFonts w:ascii="Verdana" w:eastAsia="Times New Roman" w:hAnsi="Verdana" w:cs="Calibri"/>
          <w:color w:val="000000"/>
          <w:lang w:eastAsia="en-IE"/>
        </w:rPr>
        <w:t>Privacy Statement for this scheme at</w:t>
      </w:r>
      <w:r w:rsidR="008E70AE" w:rsidRPr="00BD30F0">
        <w:rPr>
          <w:rFonts w:ascii="Verdana" w:eastAsia="Times New Roman" w:hAnsi="Verdana" w:cs="Calibri"/>
          <w:color w:val="000000"/>
          <w:lang w:eastAsia="en-IE"/>
        </w:rPr>
        <w:t xml:space="preserve"> </w:t>
      </w:r>
      <w:r w:rsidR="1A21AFBE" w:rsidRPr="00BD30F0">
        <w:rPr>
          <w:rFonts w:ascii="Verdana" w:eastAsia="Times New Roman" w:hAnsi="Verdana" w:cs="Calibri"/>
          <w:color w:val="FF0000"/>
          <w:lang w:eastAsia="en-IE"/>
        </w:rPr>
        <w:t xml:space="preserve">Comms, </w:t>
      </w:r>
      <w:proofErr w:type="gramStart"/>
      <w:r w:rsidR="1A21AFBE" w:rsidRPr="00BD30F0">
        <w:rPr>
          <w:rFonts w:ascii="Verdana" w:eastAsia="Times New Roman" w:hAnsi="Verdana" w:cs="Calibri"/>
          <w:color w:val="FF0000"/>
          <w:lang w:eastAsia="en-IE"/>
        </w:rPr>
        <w:t>Please</w:t>
      </w:r>
      <w:proofErr w:type="gramEnd"/>
      <w:r w:rsidR="1A21AFBE" w:rsidRPr="00BD30F0">
        <w:rPr>
          <w:rFonts w:ascii="Verdana" w:eastAsia="Times New Roman" w:hAnsi="Verdana" w:cs="Calibri"/>
          <w:color w:val="FF0000"/>
          <w:lang w:eastAsia="en-IE"/>
        </w:rPr>
        <w:t xml:space="preserve"> add link to 2026 Privacy Statement here</w:t>
      </w:r>
      <w:r w:rsidR="53477D8B"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/>
          <w:lang w:eastAsia="en-IE"/>
        </w:rPr>
        <w:br/>
      </w:r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lastRenderedPageBreak/>
        <w:t xml:space="preserve">You must confirm that you have read and accepted the Privacy Statement before you can </w:t>
      </w:r>
      <w:proofErr w:type="gramStart"/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>submit an application</w:t>
      </w:r>
      <w:proofErr w:type="gramEnd"/>
      <w:r w:rsidRPr="00BD30F0"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  <w:t xml:space="preserve"> for this scheme.</w:t>
      </w:r>
    </w:p>
    <w:p w14:paraId="1F515A78" w14:textId="77777777" w:rsidR="00B02721" w:rsidRPr="00BD30F0" w:rsidRDefault="00B02721" w:rsidP="00940105">
      <w:pPr>
        <w:spacing w:line="276" w:lineRule="auto"/>
        <w:rPr>
          <w:rFonts w:ascii="Verdana" w:eastAsia="Times New Roman" w:hAnsi="Verdana" w:cs="Calibri"/>
          <w:color w:val="000000"/>
          <w:shd w:val="clear" w:color="auto" w:fill="FFFFFF"/>
          <w:lang w:eastAsia="en-IE"/>
        </w:rPr>
      </w:pPr>
    </w:p>
    <w:p w14:paraId="4FB75EC1" w14:textId="77777777" w:rsidR="00B02721" w:rsidRPr="00BD30F0" w:rsidRDefault="00440964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Full </w:t>
      </w:r>
      <w:r w:rsidR="00B02721" w:rsidRPr="00BD30F0">
        <w:rPr>
          <w:rFonts w:ascii="Verdana" w:hAnsi="Verdana" w:cs="Calibri"/>
          <w:b/>
          <w:bCs/>
          <w:color w:val="000000"/>
          <w:shd w:val="clear" w:color="auto" w:fill="FFFFFF"/>
        </w:rPr>
        <w:t>Name</w:t>
      </w: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:</w:t>
      </w:r>
    </w:p>
    <w:p w14:paraId="48BAE9EE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Address Line 1</w:t>
      </w:r>
    </w:p>
    <w:p w14:paraId="45AD24CE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Address Line 2</w:t>
      </w:r>
    </w:p>
    <w:p w14:paraId="1E69C868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Address Line 3</w:t>
      </w:r>
    </w:p>
    <w:p w14:paraId="5B3A01E4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Address Line 4</w:t>
      </w:r>
    </w:p>
    <w:p w14:paraId="5B6765F0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Eircode</w:t>
      </w:r>
    </w:p>
    <w:p w14:paraId="28BE876C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You can find your Eircode at </w:t>
      </w:r>
      <w:hyperlink r:id="rId11" w:history="1">
        <w:r w:rsidRPr="00BD30F0">
          <w:rPr>
            <w:rStyle w:val="Hyperlink"/>
            <w:rFonts w:ascii="Verdana" w:hAnsi="Verdana" w:cs="Calibri"/>
            <w:b/>
            <w:bCs/>
            <w:shd w:val="clear" w:color="auto" w:fill="FFFFFF"/>
          </w:rPr>
          <w:t>www.eircode.ie</w:t>
        </w:r>
      </w:hyperlink>
    </w:p>
    <w:p w14:paraId="305E0EE8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</w:p>
    <w:p w14:paraId="6C6E429B" w14:textId="58691682" w:rsidR="21B8C019" w:rsidRPr="00BD30F0" w:rsidRDefault="21B8C019" w:rsidP="21B8C019">
      <w:pPr>
        <w:spacing w:line="240" w:lineRule="auto"/>
        <w:rPr>
          <w:rFonts w:ascii="Verdana" w:hAnsi="Verdana" w:cs="Calibri"/>
          <w:b/>
          <w:bCs/>
          <w:color w:val="000000" w:themeColor="text1"/>
        </w:rPr>
      </w:pPr>
    </w:p>
    <w:p w14:paraId="236E9780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Mobile Telephone Number 1</w:t>
      </w:r>
    </w:p>
    <w:p w14:paraId="64B6CC56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Mobile Telephone Number 2</w:t>
      </w:r>
    </w:p>
    <w:p w14:paraId="53C9D9FB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Landline Number</w:t>
      </w:r>
    </w:p>
    <w:p w14:paraId="01BC4AC1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Email Address 1</w:t>
      </w:r>
    </w:p>
    <w:p w14:paraId="2F8C760D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Email Address 2</w:t>
      </w:r>
    </w:p>
    <w:p w14:paraId="3A99A372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</w:p>
    <w:p w14:paraId="5FD3E886" w14:textId="05BE6AE0" w:rsidR="21B8C019" w:rsidRPr="00BD30F0" w:rsidRDefault="21B8C019" w:rsidP="21B8C019">
      <w:pPr>
        <w:spacing w:line="240" w:lineRule="auto"/>
        <w:rPr>
          <w:rFonts w:ascii="Verdana" w:hAnsi="Verdana" w:cs="Calibri"/>
          <w:b/>
          <w:bCs/>
          <w:color w:val="000000" w:themeColor="text1"/>
        </w:rPr>
      </w:pPr>
    </w:p>
    <w:p w14:paraId="33202B46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Please choose which lock barrel(s) you wish to replace:</w:t>
      </w:r>
    </w:p>
    <w:p w14:paraId="7428F49E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Front Door</w:t>
      </w:r>
    </w:p>
    <w:p w14:paraId="623D4995" w14:textId="02654412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Back Door</w:t>
      </w:r>
      <w:r w:rsidR="07279389" w:rsidRPr="00BD30F0">
        <w:rPr>
          <w:rFonts w:ascii="Verdana" w:hAnsi="Verdana" w:cs="Calibri"/>
          <w:color w:val="000000"/>
          <w:shd w:val="clear" w:color="auto" w:fill="FFFFFF"/>
        </w:rPr>
        <w:t>/Side Door</w:t>
      </w:r>
    </w:p>
    <w:p w14:paraId="643CC074" w14:textId="1DA24416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Front </w:t>
      </w:r>
      <w:r w:rsidR="5A26F1A5" w:rsidRPr="00BD30F0">
        <w:rPr>
          <w:rFonts w:ascii="Verdana" w:hAnsi="Verdana" w:cs="Calibri"/>
          <w:color w:val="000000"/>
          <w:shd w:val="clear" w:color="auto" w:fill="FFFFFF"/>
        </w:rPr>
        <w:t xml:space="preserve">and </w:t>
      </w:r>
      <w:r w:rsidRPr="00BD30F0">
        <w:rPr>
          <w:rFonts w:ascii="Verdana" w:hAnsi="Verdana" w:cs="Calibri"/>
          <w:color w:val="000000"/>
          <w:shd w:val="clear" w:color="auto" w:fill="FFFFFF"/>
        </w:rPr>
        <w:t>Back Door</w:t>
      </w:r>
      <w:r w:rsidR="110ABB8E" w:rsidRPr="00BD30F0">
        <w:rPr>
          <w:rFonts w:ascii="Verdana" w:hAnsi="Verdana" w:cs="Calibri"/>
          <w:color w:val="000000"/>
          <w:shd w:val="clear" w:color="auto" w:fill="FFFFFF"/>
        </w:rPr>
        <w:t>/Side Door</w:t>
      </w:r>
      <w:r w:rsidRPr="00BD30F0">
        <w:rPr>
          <w:rFonts w:ascii="Verdana" w:hAnsi="Verdana" w:cs="Calibri"/>
          <w:color w:val="000000"/>
          <w:shd w:val="clear" w:color="auto" w:fill="FFFFFF"/>
        </w:rPr>
        <w:t xml:space="preserve"> </w:t>
      </w:r>
    </w:p>
    <w:p w14:paraId="09B00E7E" w14:textId="7777777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</w:p>
    <w:p w14:paraId="2170CCD9" w14:textId="07849960" w:rsidR="21B8C019" w:rsidRPr="00BD30F0" w:rsidRDefault="21B8C019" w:rsidP="21B8C019">
      <w:pPr>
        <w:spacing w:line="240" w:lineRule="auto"/>
        <w:rPr>
          <w:rFonts w:ascii="Verdana" w:eastAsia="Times New Roman" w:hAnsi="Verdana" w:cs="Calibri"/>
          <w:b/>
          <w:bCs/>
          <w:lang w:val="en-US"/>
        </w:rPr>
      </w:pPr>
    </w:p>
    <w:p w14:paraId="42289DEA" w14:textId="08E7749F" w:rsidR="00940105" w:rsidRPr="00BD30F0" w:rsidRDefault="00440964" w:rsidP="1087D8B5">
      <w:pPr>
        <w:spacing w:line="240" w:lineRule="auto"/>
        <w:rPr>
          <w:rFonts w:ascii="Verdana" w:eastAsia="Times New Roman" w:hAnsi="Verdana" w:cs="Calibri"/>
          <w:b/>
          <w:bCs/>
          <w:color w:val="FF0000"/>
          <w:lang w:val="en-US"/>
        </w:rPr>
      </w:pPr>
      <w:r w:rsidRPr="00BD30F0">
        <w:rPr>
          <w:rFonts w:ascii="Verdana" w:eastAsia="Times New Roman" w:hAnsi="Verdana" w:cs="Calibri"/>
          <w:b/>
          <w:bCs/>
          <w:lang w:val="en-US"/>
        </w:rPr>
        <w:t>Please choose which type of door</w:t>
      </w:r>
      <w:r w:rsidR="00940105" w:rsidRPr="00BD30F0">
        <w:rPr>
          <w:rFonts w:ascii="Verdana" w:eastAsia="Times New Roman" w:hAnsi="Verdana" w:cs="Calibri"/>
          <w:b/>
          <w:bCs/>
          <w:lang w:val="en-US"/>
        </w:rPr>
        <w:t>(s)</w:t>
      </w:r>
      <w:r w:rsidRPr="00BD30F0">
        <w:rPr>
          <w:rFonts w:ascii="Verdana" w:eastAsia="Times New Roman" w:hAnsi="Verdana" w:cs="Calibri"/>
          <w:b/>
          <w:bCs/>
          <w:lang w:val="en-US"/>
        </w:rPr>
        <w:t xml:space="preserve">, with an already existing lock barrel/cylinder </w:t>
      </w:r>
      <w:r w:rsidR="00940105" w:rsidRPr="00BD30F0">
        <w:rPr>
          <w:rFonts w:ascii="Verdana" w:eastAsia="Times New Roman" w:hAnsi="Verdana" w:cs="Calibri"/>
          <w:b/>
          <w:bCs/>
          <w:lang w:val="en-US"/>
        </w:rPr>
        <w:t>and multi-point locks system you have:</w:t>
      </w:r>
      <w:r w:rsidR="7B123437" w:rsidRPr="00BD30F0">
        <w:rPr>
          <w:rFonts w:ascii="Verdana" w:eastAsia="Times New Roman" w:hAnsi="Verdana" w:cs="Calibri"/>
          <w:b/>
          <w:bCs/>
          <w:lang w:val="en-US"/>
        </w:rPr>
        <w:t xml:space="preserve">  </w:t>
      </w:r>
    </w:p>
    <w:p w14:paraId="3B68703F" w14:textId="3E808E02" w:rsidR="00440964" w:rsidRPr="00BD30F0" w:rsidRDefault="00440964" w:rsidP="21B8C019">
      <w:pPr>
        <w:spacing w:line="240" w:lineRule="auto"/>
        <w:rPr>
          <w:rFonts w:ascii="Verdana" w:eastAsia="Times New Roman" w:hAnsi="Verdana" w:cs="Calibri"/>
          <w:lang w:val="en-US"/>
        </w:rPr>
      </w:pPr>
      <w:r w:rsidRPr="00BD30F0">
        <w:rPr>
          <w:rFonts w:ascii="Verdana" w:eastAsia="Times New Roman" w:hAnsi="Verdana" w:cs="Calibri"/>
          <w:lang w:val="en-US"/>
        </w:rPr>
        <w:t>PVC door</w:t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</w:p>
    <w:p w14:paraId="5DEFC325" w14:textId="2FA34C09" w:rsidR="00440964" w:rsidRPr="00BD30F0" w:rsidRDefault="00440964" w:rsidP="21B8C019">
      <w:pPr>
        <w:spacing w:line="240" w:lineRule="auto"/>
        <w:rPr>
          <w:rFonts w:ascii="Verdana" w:eastAsia="Times New Roman" w:hAnsi="Verdana" w:cs="Calibri"/>
          <w:lang w:val="en-US"/>
        </w:rPr>
      </w:pPr>
      <w:r w:rsidRPr="00BD30F0">
        <w:rPr>
          <w:rFonts w:ascii="Verdana" w:eastAsia="Times New Roman" w:hAnsi="Verdana" w:cs="Calibri"/>
          <w:lang w:val="en-US"/>
        </w:rPr>
        <w:t xml:space="preserve">Sliding door </w:t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</w:p>
    <w:p w14:paraId="4172CFC2" w14:textId="2C7A5CFC" w:rsidR="00440964" w:rsidRPr="00BD30F0" w:rsidRDefault="00440964" w:rsidP="1087D8B5">
      <w:pPr>
        <w:spacing w:line="240" w:lineRule="auto"/>
        <w:rPr>
          <w:rFonts w:ascii="Verdana" w:eastAsia="Times New Roman" w:hAnsi="Verdana" w:cs="Calibri"/>
          <w:lang w:val="en-US"/>
        </w:rPr>
      </w:pPr>
      <w:r w:rsidRPr="00BD30F0">
        <w:rPr>
          <w:rFonts w:ascii="Verdana" w:eastAsia="Times New Roman" w:hAnsi="Verdana" w:cs="Calibri"/>
        </w:rPr>
        <w:t>Aluminium d</w:t>
      </w:r>
      <w:proofErr w:type="spellStart"/>
      <w:r w:rsidRPr="00BD30F0">
        <w:rPr>
          <w:rFonts w:ascii="Verdana" w:eastAsia="Times New Roman" w:hAnsi="Verdana" w:cs="Calibri"/>
          <w:lang w:val="en-US"/>
        </w:rPr>
        <w:t>oor</w:t>
      </w:r>
      <w:proofErr w:type="spellEnd"/>
    </w:p>
    <w:p w14:paraId="6C991E44" w14:textId="77777777" w:rsidR="00940105" w:rsidRPr="00BD30F0" w:rsidRDefault="00940105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</w:p>
    <w:p w14:paraId="4F69D6EF" w14:textId="52CA9D76" w:rsidR="21B8C019" w:rsidRPr="00BD30F0" w:rsidRDefault="21B8C019" w:rsidP="21B8C019">
      <w:pPr>
        <w:spacing w:line="240" w:lineRule="auto"/>
        <w:rPr>
          <w:rFonts w:ascii="Verdana" w:hAnsi="Verdana" w:cs="Calibri"/>
          <w:b/>
          <w:bCs/>
          <w:color w:val="000000" w:themeColor="text1"/>
        </w:rPr>
      </w:pPr>
    </w:p>
    <w:p w14:paraId="492AF9E8" w14:textId="7C136473" w:rsidR="00B02721" w:rsidRPr="00BD30F0" w:rsidRDefault="0012715E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Did you get a lock fitted under </w:t>
      </w:r>
      <w:r w:rsidR="4E0E3AE6"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a previous dlr </w:t>
      </w: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High Security Locks Scheme</w:t>
      </w:r>
      <w:r w:rsidR="2EA3A262" w:rsidRPr="00BD30F0">
        <w:rPr>
          <w:rFonts w:ascii="Verdana" w:hAnsi="Verdana" w:cs="Calibri"/>
          <w:b/>
          <w:bCs/>
          <w:color w:val="000000"/>
          <w:shd w:val="clear" w:color="auto" w:fill="FFFFFF"/>
        </w:rPr>
        <w:t>?</w:t>
      </w:r>
    </w:p>
    <w:p w14:paraId="10C22601" w14:textId="3DBEA1B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Yes</w:t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="4CA2577E" w:rsidRPr="00BD30F0">
        <w:rPr>
          <w:rFonts w:ascii="Verdana" w:hAnsi="Verdana" w:cs="Calibri"/>
          <w:color w:val="000000" w:themeColor="text1"/>
        </w:rPr>
        <w:t>No</w:t>
      </w:r>
    </w:p>
    <w:p w14:paraId="707DEFA1" w14:textId="0A3BAF65" w:rsidR="0012715E" w:rsidRPr="00BD30F0" w:rsidRDefault="0012715E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1636B29C" w14:textId="3C9F84E3" w:rsidR="00B02721" w:rsidRPr="00BD30F0" w:rsidRDefault="00B02721" w:rsidP="21B8C019">
      <w:pPr>
        <w:spacing w:line="240" w:lineRule="auto"/>
        <w:rPr>
          <w:rFonts w:ascii="Verdana" w:hAnsi="Verdana" w:cs="Calibri"/>
          <w:b/>
          <w:bCs/>
          <w:color w:val="000000" w:themeColor="text1"/>
        </w:rPr>
      </w:pPr>
    </w:p>
    <w:p w14:paraId="7C34B6D1" w14:textId="5C318D73" w:rsidR="00B02721" w:rsidRPr="00BD30F0" w:rsidRDefault="00B02721" w:rsidP="21B8C019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lastRenderedPageBreak/>
        <w:t>Please tick from the list below, which best describes where you live and why you should be considered for the Pilot High Security Locks Scheme</w:t>
      </w:r>
      <w:r w:rsidR="680262D8"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 – you can choose more than one </w:t>
      </w:r>
      <w:bookmarkStart w:id="4" w:name="_Int_Mdso5Ebu"/>
      <w:proofErr w:type="gramStart"/>
      <w:r w:rsidR="680262D8" w:rsidRPr="00BD30F0">
        <w:rPr>
          <w:rFonts w:ascii="Verdana" w:hAnsi="Verdana" w:cs="Calibri"/>
          <w:b/>
          <w:bCs/>
          <w:color w:val="000000"/>
          <w:shd w:val="clear" w:color="auto" w:fill="FFFFFF"/>
        </w:rPr>
        <w:t>option:-</w:t>
      </w:r>
      <w:bookmarkEnd w:id="4"/>
      <w:proofErr w:type="gramEnd"/>
      <w:r w:rsidR="680262D8" w:rsidRPr="00BD30F0">
        <w:rPr>
          <w:rFonts w:ascii="Verdana" w:hAnsi="Verdana" w:cs="Calibri"/>
          <w:b/>
          <w:bCs/>
          <w:color w:val="000000"/>
          <w:shd w:val="clear" w:color="auto" w:fill="FFFFFF"/>
        </w:rPr>
        <w:t xml:space="preserve"> </w:t>
      </w:r>
    </w:p>
    <w:p w14:paraId="47D0970B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Living Alone</w:t>
      </w:r>
    </w:p>
    <w:p w14:paraId="283F5C43" w14:textId="7777777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Have experienced Previous Break-in(s)</w:t>
      </w:r>
    </w:p>
    <w:p w14:paraId="21C332F6" w14:textId="7777777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Mobility Limitations</w:t>
      </w:r>
    </w:p>
    <w:p w14:paraId="5886B8D2" w14:textId="7777777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Visual Impairment</w:t>
      </w:r>
    </w:p>
    <w:p w14:paraId="436D25A2" w14:textId="77777777" w:rsidR="0012715E" w:rsidRPr="00BD30F0" w:rsidRDefault="0012715E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Hearing Impairment </w:t>
      </w:r>
    </w:p>
    <w:p w14:paraId="4D498D6B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Rural/Remote Location</w:t>
      </w:r>
    </w:p>
    <w:p w14:paraId="19C32C59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Subdued (Street) Lighting</w:t>
      </w:r>
    </w:p>
    <w:p w14:paraId="6F890A13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>End of Terrace</w:t>
      </w:r>
    </w:p>
    <w:p w14:paraId="7754807F" w14:textId="3B7DE7CD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Other </w:t>
      </w:r>
      <w:r w:rsidR="4E097135" w:rsidRPr="00BD30F0">
        <w:rPr>
          <w:rFonts w:ascii="Verdana" w:hAnsi="Verdana" w:cs="Calibri"/>
          <w:color w:val="000000"/>
          <w:shd w:val="clear" w:color="auto" w:fill="FFFFFF"/>
        </w:rPr>
        <w:t xml:space="preserve">- If other please give details </w:t>
      </w:r>
      <w:r w:rsidR="649C7263" w:rsidRPr="00BD30F0">
        <w:rPr>
          <w:rFonts w:ascii="Verdana" w:hAnsi="Verdana" w:cs="Calibri"/>
          <w:color w:val="000000"/>
          <w:shd w:val="clear" w:color="auto" w:fill="FFFFFF"/>
        </w:rPr>
        <w:t>below</w:t>
      </w:r>
      <w:r w:rsidR="4E097135" w:rsidRPr="00BD30F0">
        <w:rPr>
          <w:rFonts w:ascii="Verdana" w:hAnsi="Verdana" w:cs="Calibri"/>
          <w:color w:val="000000"/>
          <w:shd w:val="clear" w:color="auto" w:fill="FFFFFF"/>
        </w:rPr>
        <w:t xml:space="preserve"> (40 words maximum)</w:t>
      </w:r>
    </w:p>
    <w:p w14:paraId="4A01CC25" w14:textId="77777777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 </w:t>
      </w:r>
    </w:p>
    <w:p w14:paraId="084436BC" w14:textId="206348FB" w:rsidR="1087D8B5" w:rsidRPr="00BD30F0" w:rsidRDefault="1087D8B5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5D60279C" w14:textId="6DDC5699" w:rsidR="1087D8B5" w:rsidRPr="00BD30F0" w:rsidRDefault="1087D8B5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212F0510" w14:textId="55C6F5CE" w:rsidR="1087D8B5" w:rsidRPr="00BD30F0" w:rsidRDefault="1087D8B5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4BBBF68F" w14:textId="50021CA8" w:rsidR="1087D8B5" w:rsidRPr="00BD30F0" w:rsidRDefault="1087D8B5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740679C7" w14:textId="2962D5CB" w:rsidR="1087D8B5" w:rsidRPr="00BD30F0" w:rsidRDefault="1087D8B5" w:rsidP="1087D8B5">
      <w:pPr>
        <w:spacing w:line="240" w:lineRule="auto"/>
        <w:rPr>
          <w:rFonts w:ascii="Verdana" w:hAnsi="Verdana" w:cs="Calibri"/>
          <w:color w:val="000000" w:themeColor="text1"/>
        </w:rPr>
      </w:pPr>
    </w:p>
    <w:p w14:paraId="5186D946" w14:textId="77777777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color w:val="000000"/>
          <w:shd w:val="clear" w:color="auto" w:fill="FFFFFF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I confirm that I am aged 65 years of age or older:</w:t>
      </w:r>
    </w:p>
    <w:p w14:paraId="3D4A23BA" w14:textId="4B71E368" w:rsidR="00B02721" w:rsidRPr="00BD30F0" w:rsidRDefault="00B02721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Yes </w:t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 w:cs="Calibri"/>
          <w:color w:val="000000"/>
          <w:shd w:val="clear" w:color="auto" w:fill="FFFFFF"/>
        </w:rPr>
        <w:t>No</w:t>
      </w:r>
    </w:p>
    <w:p w14:paraId="7CE01883" w14:textId="60227A7B" w:rsidR="00B02721" w:rsidRPr="00BD30F0" w:rsidRDefault="00B02721" w:rsidP="1087D8B5">
      <w:pPr>
        <w:spacing w:line="240" w:lineRule="auto"/>
        <w:rPr>
          <w:rFonts w:ascii="Verdana" w:hAnsi="Verdana" w:cs="Calibri"/>
          <w:b/>
          <w:bCs/>
          <w:i/>
          <w:iCs/>
          <w:color w:val="000000"/>
        </w:rPr>
      </w:pPr>
      <w:r w:rsidRPr="00BD30F0">
        <w:rPr>
          <w:rFonts w:ascii="Verdana" w:hAnsi="Verdana" w:cs="Calibri"/>
          <w:b/>
          <w:bCs/>
          <w:color w:val="000000"/>
          <w:shd w:val="clear" w:color="auto" w:fill="FFFFFF"/>
        </w:rPr>
        <w:t>I confirm that I am the owner-occupier and live in this privately-owned property where the lock(s) replacement will take place </w:t>
      </w:r>
      <w:r w:rsidRPr="00BD30F0">
        <w:rPr>
          <w:rFonts w:ascii="Verdana" w:hAnsi="Verdana" w:cs="Calibri"/>
          <w:b/>
          <w:bCs/>
          <w:i/>
          <w:iCs/>
          <w:color w:val="000000"/>
        </w:rPr>
        <w:t>(NOTE: applicants in rented accommodation -</w:t>
      </w:r>
      <w:r w:rsidR="07B4A6B1" w:rsidRPr="00BD30F0">
        <w:rPr>
          <w:rFonts w:ascii="Verdana" w:hAnsi="Verdana" w:cs="Calibri"/>
          <w:b/>
          <w:bCs/>
          <w:i/>
          <w:iCs/>
          <w:color w:val="000000"/>
        </w:rPr>
        <w:t xml:space="preserve"> </w:t>
      </w:r>
      <w:r w:rsidRPr="00BD30F0">
        <w:rPr>
          <w:rFonts w:ascii="Verdana" w:hAnsi="Verdana" w:cs="Calibri"/>
          <w:b/>
          <w:bCs/>
          <w:i/>
          <w:iCs/>
          <w:color w:val="000000"/>
        </w:rPr>
        <w:t>private, social or voluntary are not eligible for the scheme)</w:t>
      </w:r>
    </w:p>
    <w:p w14:paraId="3C1949D5" w14:textId="0CEAA891" w:rsidR="00940105" w:rsidRPr="00BD30F0" w:rsidRDefault="00940105" w:rsidP="1087D8B5">
      <w:pPr>
        <w:spacing w:line="240" w:lineRule="auto"/>
        <w:rPr>
          <w:rFonts w:ascii="Verdana" w:hAnsi="Verdana" w:cs="Calibri"/>
          <w:color w:val="000000"/>
          <w:shd w:val="clear" w:color="auto" w:fill="FFFFFF"/>
        </w:rPr>
      </w:pPr>
      <w:r w:rsidRPr="00BD30F0">
        <w:rPr>
          <w:rFonts w:ascii="Verdana" w:hAnsi="Verdana" w:cs="Calibri"/>
          <w:color w:val="000000"/>
          <w:shd w:val="clear" w:color="auto" w:fill="FFFFFF"/>
        </w:rPr>
        <w:t xml:space="preserve">Yes </w:t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Pr="00BD30F0">
        <w:rPr>
          <w:rFonts w:ascii="Verdana" w:hAnsi="Verdana"/>
        </w:rPr>
        <w:tab/>
      </w:r>
      <w:r w:rsidR="55EB0100" w:rsidRPr="00BD30F0">
        <w:rPr>
          <w:rFonts w:ascii="Verdana" w:hAnsi="Verdana" w:cs="Calibri"/>
          <w:color w:val="000000"/>
          <w:shd w:val="clear" w:color="auto" w:fill="FFFFFF"/>
        </w:rPr>
        <w:t>N</w:t>
      </w:r>
      <w:r w:rsidRPr="00BD30F0">
        <w:rPr>
          <w:rFonts w:ascii="Verdana" w:hAnsi="Verdana" w:cs="Calibri"/>
          <w:color w:val="000000"/>
          <w:shd w:val="clear" w:color="auto" w:fill="FFFFFF"/>
        </w:rPr>
        <w:t>o</w:t>
      </w:r>
    </w:p>
    <w:p w14:paraId="71EB914A" w14:textId="77777777" w:rsidR="00B02721" w:rsidRPr="00BD30F0" w:rsidRDefault="00B02721" w:rsidP="1087D8B5">
      <w:pPr>
        <w:spacing w:after="0" w:line="240" w:lineRule="auto"/>
        <w:rPr>
          <w:rFonts w:ascii="Verdana" w:eastAsia="Times New Roman" w:hAnsi="Verdana" w:cs="Calibri"/>
          <w:color w:val="000000"/>
          <w:lang w:eastAsia="en-IE"/>
        </w:rPr>
      </w:pPr>
      <w:r w:rsidRPr="00BD30F0">
        <w:rPr>
          <w:rFonts w:ascii="Verdana" w:eastAsia="Times New Roman" w:hAnsi="Verdana" w:cs="Calibri"/>
          <w:b/>
          <w:bCs/>
          <w:color w:val="000000" w:themeColor="text1"/>
          <w:lang w:eastAsia="en-IE"/>
        </w:rPr>
        <w:t>Declaration:</w:t>
      </w:r>
    </w:p>
    <w:p w14:paraId="59E00543" w14:textId="32DBE83C" w:rsidR="00B02721" w:rsidRPr="00BD30F0" w:rsidRDefault="00B02721" w:rsidP="1087D8B5">
      <w:pPr>
        <w:spacing w:line="240" w:lineRule="auto"/>
        <w:rPr>
          <w:rFonts w:ascii="Verdana" w:eastAsia="Times New Roman" w:hAnsi="Verdana" w:cs="Calibri"/>
          <w:color w:val="000000" w:themeColor="text1"/>
          <w:lang w:eastAsia="en-IE"/>
        </w:rPr>
      </w:pP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I declare that the information supplied in this form is accurate and complete. I understand that all information provided in respect of this application will be held electronically by Dún Laoghaire-Rathdown County Council. </w:t>
      </w:r>
      <w:r w:rsidR="135A9776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Contact details only of successful applicants will be made available to </w:t>
      </w:r>
      <w:proofErr w:type="spellStart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>Locksafe</w:t>
      </w:r>
      <w:proofErr w:type="spellEnd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Locksmiths, as appropriate. </w:t>
      </w:r>
      <w:r w:rsidR="3C250BC5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It should be noted that the Freedom of Information Act 2014 and the General Data Protection Regulation (GDPR) (EU) 2016/679 applies to all records held by Dún Laoghaire-Rathdown County Council.  </w:t>
      </w:r>
      <w:r w:rsidRPr="00BD30F0">
        <w:rPr>
          <w:rFonts w:ascii="Verdana" w:hAnsi="Verdana"/>
        </w:rPr>
        <w:br/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I have read the Privacy Statement herewith; I understand the </w:t>
      </w:r>
      <w:bookmarkStart w:id="5" w:name="_Int_ej6FMrPH"/>
      <w:proofErr w:type="gramStart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>time-frame</w:t>
      </w:r>
      <w:bookmarkEnd w:id="5"/>
      <w:proofErr w:type="gramEnd"/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associated with the scheme and I am aware that, if my application is successful, I may not receive my lock(s) </w:t>
      </w:r>
      <w:r w:rsidRPr="00BD30F0">
        <w:rPr>
          <w:rFonts w:ascii="Verdana" w:eastAsia="Times New Roman" w:hAnsi="Verdana" w:cs="Calibri"/>
          <w:lang w:eastAsia="en-IE"/>
        </w:rPr>
        <w:t xml:space="preserve">until </w:t>
      </w:r>
      <w:r w:rsidR="00C7317A" w:rsidRPr="00BD30F0">
        <w:rPr>
          <w:rFonts w:ascii="Verdana" w:eastAsia="Times New Roman" w:hAnsi="Verdana" w:cs="Calibri"/>
          <w:lang w:eastAsia="en-IE"/>
        </w:rPr>
        <w:t>October 202</w:t>
      </w:r>
      <w:r w:rsidR="35BB2FA2" w:rsidRPr="00BD30F0">
        <w:rPr>
          <w:rFonts w:ascii="Verdana" w:eastAsia="Times New Roman" w:hAnsi="Verdana" w:cs="Calibri"/>
          <w:lang w:eastAsia="en-IE"/>
        </w:rPr>
        <w:t>6</w:t>
      </w:r>
      <w:r w:rsidR="2E03F429" w:rsidRPr="00BD30F0">
        <w:rPr>
          <w:rFonts w:ascii="Verdana" w:eastAsia="Times New Roman" w:hAnsi="Verdana" w:cs="Calibri"/>
          <w:lang w:eastAsia="en-IE"/>
        </w:rPr>
        <w:t>.</w:t>
      </w:r>
    </w:p>
    <w:p w14:paraId="7C749AE4" w14:textId="6DB2DB09" w:rsidR="00B02721" w:rsidRPr="00BD30F0" w:rsidRDefault="00B02721" w:rsidP="21B8C019">
      <w:pPr>
        <w:spacing w:line="240" w:lineRule="auto"/>
        <w:rPr>
          <w:rFonts w:ascii="Verdana" w:hAnsi="Verdana" w:cs="Calibri"/>
          <w:color w:val="000000" w:themeColor="text1"/>
        </w:rPr>
      </w:pPr>
      <w:r w:rsidRPr="00BD30F0">
        <w:rPr>
          <w:rFonts w:ascii="Verdana" w:hAnsi="Verdana"/>
        </w:rPr>
        <w:br/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Please tick the box to confirm that you have read and </w:t>
      </w:r>
      <w:r w:rsidR="2C6D0224" w:rsidRPr="00BD30F0">
        <w:rPr>
          <w:rFonts w:ascii="Verdana" w:eastAsia="Times New Roman" w:hAnsi="Verdana" w:cs="Calibri"/>
          <w:lang w:eastAsia="en-IE"/>
        </w:rPr>
        <w:t xml:space="preserve">agree </w:t>
      </w:r>
      <w:r w:rsidRPr="00BD30F0">
        <w:rPr>
          <w:rFonts w:ascii="Verdana" w:eastAsia="Times New Roman" w:hAnsi="Verdana" w:cs="Calibri"/>
          <w:color w:val="000000" w:themeColor="text1"/>
          <w:lang w:eastAsia="en-IE"/>
        </w:rPr>
        <w:t>with the declaration above:</w:t>
      </w:r>
      <w:r w:rsidR="29311252" w:rsidRPr="00BD30F0">
        <w:rPr>
          <w:rFonts w:ascii="Verdana" w:eastAsia="Times New Roman" w:hAnsi="Verdana" w:cs="Calibri"/>
          <w:color w:val="000000" w:themeColor="text1"/>
          <w:lang w:eastAsia="en-IE"/>
        </w:rPr>
        <w:t xml:space="preserve"> </w:t>
      </w:r>
    </w:p>
    <w:p w14:paraId="55EB868D" w14:textId="1C72489D" w:rsidR="1A46C97F" w:rsidRPr="00BD30F0" w:rsidRDefault="1A46C97F" w:rsidP="1087D8B5">
      <w:pPr>
        <w:spacing w:line="240" w:lineRule="auto"/>
        <w:rPr>
          <w:rFonts w:ascii="Verdana" w:hAnsi="Verdana"/>
        </w:rPr>
      </w:pPr>
      <w:r w:rsidRPr="00BD30F0">
        <w:rPr>
          <w:rFonts w:ascii="Verdana" w:hAnsi="Verdana"/>
          <w:noProof/>
        </w:rPr>
        <w:drawing>
          <wp:inline distT="0" distB="0" distL="0" distR="0" wp14:anchorId="6220CCA3" wp14:editId="6F77CD15">
            <wp:extent cx="466725" cy="466725"/>
            <wp:effectExtent l="0" t="0" r="0" b="0"/>
            <wp:docPr id="17297721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72124" name="Picture 172977212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A46C97F" w:rsidRPr="00BD30F0" w:rsidSect="00B02721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pQwpHER2vQO0G" int2:id="35AyTwAd">
      <int2:state int2:value="Rejected" int2:type="spell"/>
    </int2:textHash>
    <int2:textHash int2:hashCode="NQlq7rH4S+uIN0" int2:id="a91eeo9W">
      <int2:state int2:value="Rejected" int2:type="spell"/>
    </int2:textHash>
    <int2:textHash int2:hashCode="XMwGRpA7ypxylg" int2:id="U8DvlJKD">
      <int2:state int2:value="Rejected" int2:type="spell"/>
    </int2:textHash>
    <int2:bookmark int2:bookmarkName="_Int_7itwErfW" int2:invalidationBookmarkName="" int2:hashCode="g92davQ/jL7gis" int2:id="iMBrZ0g7">
      <int2:state int2:value="Rejected" int2:type="gram"/>
    </int2:bookmark>
    <int2:bookmark int2:bookmarkName="_Int_ej6FMrPH" int2:invalidationBookmarkName="" int2:hashCode="lnOiIcs0uPxrIZ" int2:id="MqGkdRtu">
      <int2:state int2:value="Rejected" int2:type="gram"/>
    </int2:bookmark>
    <int2:bookmark int2:bookmarkName="_Int_Mdso5Ebu" int2:invalidationBookmarkName="" int2:hashCode="yXtLtC2W7fbA6c" int2:id="9Hn3NAWm">
      <int2:state int2:value="Rejected" int2:type="gram"/>
    </int2:bookmark>
    <int2:bookmark int2:bookmarkName="_Int_hJRDMugs" int2:invalidationBookmarkName="" int2:hashCode="oGRq1e2/cHEgPy" int2:id="AqRgQMl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B07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E44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773171">
    <w:abstractNumId w:val="0"/>
  </w:num>
  <w:num w:numId="2" w16cid:durableId="138035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21"/>
    <w:rsid w:val="0012715E"/>
    <w:rsid w:val="00251A7B"/>
    <w:rsid w:val="003B29DE"/>
    <w:rsid w:val="00440964"/>
    <w:rsid w:val="00597622"/>
    <w:rsid w:val="00651C19"/>
    <w:rsid w:val="006A4836"/>
    <w:rsid w:val="006C71E9"/>
    <w:rsid w:val="008478DF"/>
    <w:rsid w:val="008E70AE"/>
    <w:rsid w:val="00940105"/>
    <w:rsid w:val="00AF29ED"/>
    <w:rsid w:val="00B02721"/>
    <w:rsid w:val="00B135FA"/>
    <w:rsid w:val="00B43FB1"/>
    <w:rsid w:val="00BA3239"/>
    <w:rsid w:val="00BD30F0"/>
    <w:rsid w:val="00C7317A"/>
    <w:rsid w:val="00C7F0AF"/>
    <w:rsid w:val="00DC28E2"/>
    <w:rsid w:val="00EA3CD4"/>
    <w:rsid w:val="00F76395"/>
    <w:rsid w:val="022A2D02"/>
    <w:rsid w:val="04DBC68A"/>
    <w:rsid w:val="07279389"/>
    <w:rsid w:val="0752A4DB"/>
    <w:rsid w:val="07B4A6B1"/>
    <w:rsid w:val="084FB80B"/>
    <w:rsid w:val="090522CD"/>
    <w:rsid w:val="0A04538A"/>
    <w:rsid w:val="0CE8E0FE"/>
    <w:rsid w:val="0D163D70"/>
    <w:rsid w:val="0E257808"/>
    <w:rsid w:val="0EF20E75"/>
    <w:rsid w:val="1087D8B5"/>
    <w:rsid w:val="10DE2AC6"/>
    <w:rsid w:val="10EA0E12"/>
    <w:rsid w:val="110ABB8E"/>
    <w:rsid w:val="121C6566"/>
    <w:rsid w:val="135A9776"/>
    <w:rsid w:val="14C4E5E3"/>
    <w:rsid w:val="152A2744"/>
    <w:rsid w:val="15B31106"/>
    <w:rsid w:val="17A97188"/>
    <w:rsid w:val="17FCA4DD"/>
    <w:rsid w:val="1840BEC0"/>
    <w:rsid w:val="19549623"/>
    <w:rsid w:val="1A21AFBE"/>
    <w:rsid w:val="1A46C97F"/>
    <w:rsid w:val="1B2EF0DB"/>
    <w:rsid w:val="1B520339"/>
    <w:rsid w:val="1BD5CC7D"/>
    <w:rsid w:val="1D88E00D"/>
    <w:rsid w:val="1E08C56B"/>
    <w:rsid w:val="1E5B2D1F"/>
    <w:rsid w:val="1FC869F4"/>
    <w:rsid w:val="1FCD9458"/>
    <w:rsid w:val="20025474"/>
    <w:rsid w:val="20201073"/>
    <w:rsid w:val="205D55C8"/>
    <w:rsid w:val="2108CB3D"/>
    <w:rsid w:val="2140D531"/>
    <w:rsid w:val="21B8C019"/>
    <w:rsid w:val="222F3593"/>
    <w:rsid w:val="24994C98"/>
    <w:rsid w:val="2544BCDF"/>
    <w:rsid w:val="254CD4E9"/>
    <w:rsid w:val="25A539CC"/>
    <w:rsid w:val="2872E3FB"/>
    <w:rsid w:val="28F35D48"/>
    <w:rsid w:val="29311252"/>
    <w:rsid w:val="2A7C979A"/>
    <w:rsid w:val="2C6D0224"/>
    <w:rsid w:val="2C86041A"/>
    <w:rsid w:val="2E03F429"/>
    <w:rsid w:val="2EA3A262"/>
    <w:rsid w:val="2ECAB7ED"/>
    <w:rsid w:val="2F54CB64"/>
    <w:rsid w:val="2F5A2279"/>
    <w:rsid w:val="2FFBBAB6"/>
    <w:rsid w:val="3028BC86"/>
    <w:rsid w:val="31112C72"/>
    <w:rsid w:val="3119255D"/>
    <w:rsid w:val="3349FD5A"/>
    <w:rsid w:val="33603986"/>
    <w:rsid w:val="339D2D50"/>
    <w:rsid w:val="35BB2FA2"/>
    <w:rsid w:val="35E518E6"/>
    <w:rsid w:val="36D54020"/>
    <w:rsid w:val="39F87298"/>
    <w:rsid w:val="3A1F824F"/>
    <w:rsid w:val="3A46E6CC"/>
    <w:rsid w:val="3A6DB74D"/>
    <w:rsid w:val="3BA4D7F9"/>
    <w:rsid w:val="3BD93368"/>
    <w:rsid w:val="3C250BC5"/>
    <w:rsid w:val="3C5A2CCC"/>
    <w:rsid w:val="3D8D4C17"/>
    <w:rsid w:val="3E3FDBCE"/>
    <w:rsid w:val="3E6BE8AB"/>
    <w:rsid w:val="3FE858E0"/>
    <w:rsid w:val="3FF18AE2"/>
    <w:rsid w:val="40E114C0"/>
    <w:rsid w:val="437122C5"/>
    <w:rsid w:val="43F55091"/>
    <w:rsid w:val="44B32F00"/>
    <w:rsid w:val="4718E87A"/>
    <w:rsid w:val="491504E0"/>
    <w:rsid w:val="49FBECB7"/>
    <w:rsid w:val="4A18E724"/>
    <w:rsid w:val="4AECFD40"/>
    <w:rsid w:val="4B3B22A9"/>
    <w:rsid w:val="4BB243E7"/>
    <w:rsid w:val="4C3A0DE4"/>
    <w:rsid w:val="4CA2577E"/>
    <w:rsid w:val="4CF992E6"/>
    <w:rsid w:val="4D679E43"/>
    <w:rsid w:val="4DFA07FB"/>
    <w:rsid w:val="4DFC2318"/>
    <w:rsid w:val="4E097135"/>
    <w:rsid w:val="4E0E3AE6"/>
    <w:rsid w:val="4EF71D64"/>
    <w:rsid w:val="4F7E5D5C"/>
    <w:rsid w:val="53477D8B"/>
    <w:rsid w:val="53BF8286"/>
    <w:rsid w:val="542FF117"/>
    <w:rsid w:val="55BCD1CC"/>
    <w:rsid w:val="55EB0100"/>
    <w:rsid w:val="5620CC21"/>
    <w:rsid w:val="57E1A3BF"/>
    <w:rsid w:val="592D44CC"/>
    <w:rsid w:val="5A26F1A5"/>
    <w:rsid w:val="5B53705C"/>
    <w:rsid w:val="5DB4074F"/>
    <w:rsid w:val="61F7BBF9"/>
    <w:rsid w:val="633B6D67"/>
    <w:rsid w:val="645AC3D7"/>
    <w:rsid w:val="649C7263"/>
    <w:rsid w:val="64A2349B"/>
    <w:rsid w:val="654D8DE4"/>
    <w:rsid w:val="66CE0D9D"/>
    <w:rsid w:val="670E33C0"/>
    <w:rsid w:val="680262D8"/>
    <w:rsid w:val="68F8E31A"/>
    <w:rsid w:val="6A7FF493"/>
    <w:rsid w:val="6B4AAB43"/>
    <w:rsid w:val="6BC47E05"/>
    <w:rsid w:val="6E879AE5"/>
    <w:rsid w:val="6EACE812"/>
    <w:rsid w:val="6F9B18F4"/>
    <w:rsid w:val="7188F11D"/>
    <w:rsid w:val="718F4458"/>
    <w:rsid w:val="719BF03C"/>
    <w:rsid w:val="73661C42"/>
    <w:rsid w:val="742E4B5A"/>
    <w:rsid w:val="751F75DB"/>
    <w:rsid w:val="75A79B86"/>
    <w:rsid w:val="75CAFD95"/>
    <w:rsid w:val="760B183E"/>
    <w:rsid w:val="78531F9F"/>
    <w:rsid w:val="796C4142"/>
    <w:rsid w:val="7B009516"/>
    <w:rsid w:val="7B123437"/>
    <w:rsid w:val="7CA3B8ED"/>
    <w:rsid w:val="7E70620D"/>
    <w:rsid w:val="7E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89D7"/>
  <w15:chartTrackingRefBased/>
  <w15:docId w15:val="{07AD2204-8092-4F2A-B0AB-E445AE85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721"/>
    <w:rPr>
      <w:color w:val="605E5C"/>
      <w:shd w:val="clear" w:color="auto" w:fill="E1DFDD"/>
    </w:rPr>
  </w:style>
  <w:style w:type="paragraph" w:customStyle="1" w:styleId="gmail-m-9070873729268354648msolistparagraph">
    <w:name w:val="gmail-m_-9070873729268354648msolistparagraph"/>
    <w:basedOn w:val="Normal"/>
    <w:uiPriority w:val="99"/>
    <w:semiHidden/>
    <w:rsid w:val="00C7317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IE"/>
    </w:rPr>
  </w:style>
  <w:style w:type="paragraph" w:customStyle="1" w:styleId="gmail-m-9070873729268354648gmail-m5484400975493933161msolistparagraph">
    <w:name w:val="gmail-m_-9070873729268354648gmail-m5484400975493933161msolistparagraph"/>
    <w:basedOn w:val="Normal"/>
    <w:uiPriority w:val="99"/>
    <w:semiHidden/>
    <w:rsid w:val="00C7317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dlrcoco.i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ircode.ie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locksafe.i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ilocksaf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dlr822-00012-2025 1373</DocSetName>
    <bcf6564c3bf64b598722f14494f25d82 xmlns="741afaa6-9453-446f-a425-74531b16a762">
      <Terms xmlns="http://schemas.microsoft.com/office/infopath/2007/PartnerControls"/>
    </bcf6564c3bf64b598722f14494f25d82>
    <TaxCatchAll xmlns="b5b1ae30-2614-4090-8c68-d91a82adb4ad" xsi:nil="true"/>
    <Contact xmlns="b5b1ae30-2614-4090-8c68-d91a82adb4ad">
      <UserInfo>
        <DisplayName>Cronin Deirdre</DisplayName>
        <AccountId>55</AccountId>
        <AccountType/>
      </UserInfo>
    </Contact>
    <eFolderAction xmlns="5cdb1c2d-2316-49d0-80ad-777b68c7f83d" xsi:nil="true"/>
    <lcf76f155ced4ddcb4097134ff3c332f xmlns="5cdb1c2d-2316-49d0-80ad-777b68c7f83d">
      <Terms xmlns="http://schemas.microsoft.com/office/infopath/2007/PartnerControls"/>
    </lcf76f155ced4ddcb4097134ff3c332f>
    <PageNumber2025 xmlns="5cdb1c2d-2316-49d0-80ad-777b68c7f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38F6CBD78AE4DBADB44C7205C8FE2" ma:contentTypeVersion="28" ma:contentTypeDescription="Create a new document." ma:contentTypeScope="" ma:versionID="4e820ee609ffb026b8469e44ecfaba3b">
  <xsd:schema xmlns:xsd="http://www.w3.org/2001/XMLSchema" xmlns:xs="http://www.w3.org/2001/XMLSchema" xmlns:p="http://schemas.microsoft.com/office/2006/metadata/properties" xmlns:ns2="b5b1ae30-2614-4090-8c68-d91a82adb4ad" xmlns:ns3="741afaa6-9453-446f-a425-74531b16a762" xmlns:ns4="58e8b11a-4558-4133-94cf-45060ae74664" xmlns:ns5="5cdb1c2d-2316-49d0-80ad-777b68c7f83d" targetNamespace="http://schemas.microsoft.com/office/2006/metadata/properties" ma:root="true" ma:fieldsID="a06a1fae5faa818412f1acef7b97dfad" ns2:_="" ns3:_="" ns4:_="" ns5:_="">
    <xsd:import namespace="b5b1ae30-2614-4090-8c68-d91a82adb4ad"/>
    <xsd:import namespace="741afaa6-9453-446f-a425-74531b16a762"/>
    <xsd:import namespace="58e8b11a-4558-4133-94cf-45060ae74664"/>
    <xsd:import namespace="5cdb1c2d-2316-49d0-80ad-777b68c7f83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lcf76f155ced4ddcb4097134ff3c332f" minOccurs="0"/>
                <xsd:element ref="ns5:MediaServiceObjectDetectorVersions" minOccurs="0"/>
                <xsd:element ref="ns5:eFolderAction" minOccurs="0"/>
                <xsd:element ref="ns5:MediaServiceSearchProperties" minOccurs="0"/>
                <xsd:element ref="ns5:MediaServiceLocation" minOccurs="0"/>
                <xsd:element ref="ns5:PageNumber2025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1ae30-2614-4090-8c68-d91a82adb4a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e0979b2-0dcb-4f3b-afc0-a8c6bd440d16}" ma:internalName="TaxCatchAll" ma:showField="CatchAllData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e0979b2-0dcb-4f3b-afc0-a8c6bd440d16}" ma:internalName="TaxCatchAllLabel" ma:readOnly="true" ma:showField="CatchAllDataLabel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b1c2d-2316-49d0-80ad-777b68c7f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FolderAction" ma:index="32" nillable="true" ma:displayName="eFolderAction" ma:hidden="true" ma:internalName="eFolderAction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PageNumber2025" ma:index="35" nillable="true" ma:displayName="Page Number 2025" ma:format="Dropdown" ma:internalName="PageNumber2025" ma:percentage="FALSE">
      <xsd:simpleType>
        <xsd:restriction base="dms:Number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033A7-CA47-4BFD-838C-4E7C1E426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27CBD-79A2-4CF2-B153-3B8BAC456B0F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b5b1ae30-2614-4090-8c68-d91a82adb4ad"/>
    <ds:schemaRef ds:uri="5cdb1c2d-2316-49d0-80ad-777b68c7f83d"/>
  </ds:schemaRefs>
</ds:datastoreItem>
</file>

<file path=customXml/itemProps3.xml><?xml version="1.0" encoding="utf-8"?>
<ds:datastoreItem xmlns:ds="http://schemas.openxmlformats.org/officeDocument/2006/customXml" ds:itemID="{B1CB7462-E7C5-4BDE-9F09-E66866AC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1ae30-2614-4090-8c68-d91a82adb4ad"/>
    <ds:schemaRef ds:uri="741afaa6-9453-446f-a425-74531b16a762"/>
    <ds:schemaRef ds:uri="58e8b11a-4558-4133-94cf-45060ae74664"/>
    <ds:schemaRef ds:uri="5cdb1c2d-2316-49d0-80ad-777b68c7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4241</Characters>
  <Application>Microsoft Office Word</Application>
  <DocSecurity>4</DocSecurity>
  <Lines>184</Lines>
  <Paragraphs>63</Paragraphs>
  <ScaleCrop>false</ScaleCrop>
  <Company>Dun Laoghaire Rathdown County Council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Gaoithin Siobhan</dc:creator>
  <cp:keywords/>
  <dc:description/>
  <cp:lastModifiedBy>Donohoe Sorcha</cp:lastModifiedBy>
  <cp:revision>2</cp:revision>
  <dcterms:created xsi:type="dcterms:W3CDTF">2026-05-14T14:45:00Z</dcterms:created>
  <dcterms:modified xsi:type="dcterms:W3CDTF">2026-05-14T14:45:00Z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0x010100AE838F6CBD78AE4DBADB44C7205C8FE2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</Properties>
</file>