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FE08" w14:textId="77777777" w:rsidR="00C660DD" w:rsidRDefault="00C660DD" w:rsidP="00C660DD">
      <w:pPr>
        <w:autoSpaceDE w:val="0"/>
        <w:autoSpaceDN w:val="0"/>
        <w:adjustRightInd w:val="0"/>
      </w:pPr>
    </w:p>
    <w:p w14:paraId="31DC56B8" w14:textId="77777777" w:rsidR="00C660DD" w:rsidRPr="00D05C4E" w:rsidRDefault="00C660DD" w:rsidP="00C660DD">
      <w:pPr>
        <w:spacing w:line="360" w:lineRule="auto"/>
        <w:ind w:right="-273"/>
        <w:jc w:val="center"/>
        <w:rPr>
          <w:rFonts w:eastAsia="MS Mincho"/>
          <w:b/>
          <w:sz w:val="36"/>
          <w:szCs w:val="36"/>
          <w:lang w:val="ga-IE" w:eastAsia="ja-JP"/>
        </w:rPr>
      </w:pPr>
      <w:bookmarkStart w:id="0" w:name="_Hlk89777333"/>
      <w:r w:rsidRPr="00D05C4E">
        <w:rPr>
          <w:rFonts w:eastAsia="MS Mincho"/>
          <w:b/>
          <w:sz w:val="36"/>
          <w:szCs w:val="36"/>
          <w:lang w:val="ga-IE" w:eastAsia="ja-JP"/>
        </w:rPr>
        <w:t>Dún Laoghaire - Rathdown County Council</w:t>
      </w:r>
    </w:p>
    <w:p w14:paraId="6CF79434" w14:textId="77777777" w:rsidR="00C660DD" w:rsidRPr="00D05C4E" w:rsidRDefault="00C660DD" w:rsidP="00C660DD">
      <w:pPr>
        <w:spacing w:line="360" w:lineRule="auto"/>
        <w:ind w:right="-273"/>
        <w:jc w:val="center"/>
        <w:rPr>
          <w:rFonts w:eastAsia="MS Mincho"/>
          <w:b/>
          <w:sz w:val="36"/>
          <w:szCs w:val="36"/>
          <w:lang w:val="ga-IE" w:eastAsia="ja-JP"/>
        </w:rPr>
      </w:pPr>
    </w:p>
    <w:p w14:paraId="70FD740B" w14:textId="3C1EC653" w:rsidR="00C660DD" w:rsidRPr="005339F0" w:rsidRDefault="00C660DD" w:rsidP="00C660DD">
      <w:pPr>
        <w:shd w:val="clear" w:color="auto" w:fill="FFFFFF"/>
        <w:jc w:val="center"/>
        <w:outlineLvl w:val="0"/>
        <w:rPr>
          <w:rFonts w:eastAsia="MS Mincho"/>
          <w:b/>
          <w:sz w:val="36"/>
          <w:szCs w:val="36"/>
          <w:lang w:val="ga-IE" w:eastAsia="ja-JP"/>
        </w:rPr>
      </w:pPr>
      <w:r w:rsidRPr="00D9546B">
        <w:rPr>
          <w:rFonts w:eastAsia="MS Mincho"/>
          <w:b/>
          <w:sz w:val="36"/>
          <w:szCs w:val="36"/>
          <w:lang w:val="ga-IE" w:eastAsia="ja-JP"/>
        </w:rPr>
        <w:t>202</w:t>
      </w:r>
      <w:r w:rsidR="00107659" w:rsidRPr="00D9546B">
        <w:rPr>
          <w:rFonts w:eastAsia="MS Mincho"/>
          <w:b/>
          <w:sz w:val="36"/>
          <w:szCs w:val="36"/>
          <w:lang w:val="ga-IE" w:eastAsia="ja-JP"/>
        </w:rPr>
        <w:t>6</w:t>
      </w:r>
      <w:r w:rsidRPr="00D9546B">
        <w:rPr>
          <w:rFonts w:eastAsia="MS Mincho"/>
          <w:b/>
          <w:sz w:val="36"/>
          <w:szCs w:val="36"/>
          <w:lang w:val="ga-IE" w:eastAsia="ja-JP"/>
        </w:rPr>
        <w:t xml:space="preserve"> </w:t>
      </w:r>
      <w:r>
        <w:rPr>
          <w:rFonts w:eastAsia="MS Mincho"/>
          <w:b/>
          <w:sz w:val="36"/>
          <w:szCs w:val="36"/>
          <w:lang w:val="ga-IE" w:eastAsia="ja-JP"/>
        </w:rPr>
        <w:t>Vacancy Abatement Scheme</w:t>
      </w:r>
      <w:r w:rsidRPr="005339F0">
        <w:rPr>
          <w:rFonts w:eastAsia="MS Mincho"/>
          <w:b/>
          <w:sz w:val="36"/>
          <w:szCs w:val="36"/>
          <w:lang w:val="ga-IE" w:eastAsia="ja-JP"/>
        </w:rPr>
        <w:t xml:space="preserve"> </w:t>
      </w:r>
    </w:p>
    <w:p w14:paraId="4659AC3A" w14:textId="77777777" w:rsidR="00C660DD" w:rsidRPr="005339F0" w:rsidRDefault="00C660DD" w:rsidP="00C660DD">
      <w:pPr>
        <w:autoSpaceDE w:val="0"/>
        <w:autoSpaceDN w:val="0"/>
        <w:adjustRightInd w:val="0"/>
        <w:jc w:val="center"/>
        <w:rPr>
          <w:rFonts w:eastAsia="MS Mincho"/>
          <w:b/>
          <w:sz w:val="36"/>
          <w:szCs w:val="36"/>
          <w:lang w:val="ga-IE" w:eastAsia="ja-JP"/>
        </w:rPr>
      </w:pPr>
    </w:p>
    <w:p w14:paraId="79310C00" w14:textId="77777777" w:rsidR="00C660DD" w:rsidRPr="00D05C4E" w:rsidRDefault="00C660DD" w:rsidP="00C660DD">
      <w:pPr>
        <w:autoSpaceDE w:val="0"/>
        <w:autoSpaceDN w:val="0"/>
        <w:adjustRightInd w:val="0"/>
        <w:jc w:val="center"/>
        <w:rPr>
          <w:rFonts w:eastAsia="MS Mincho" w:cs="Arial"/>
          <w:b/>
          <w:sz w:val="36"/>
          <w:szCs w:val="36"/>
          <w:lang w:eastAsia="ja-JP"/>
        </w:rPr>
      </w:pPr>
      <w:r w:rsidRPr="00D05C4E">
        <w:rPr>
          <w:rFonts w:eastAsia="MS Mincho" w:cs="Arial"/>
          <w:b/>
          <w:sz w:val="36"/>
          <w:szCs w:val="36"/>
          <w:lang w:eastAsia="ja-JP"/>
        </w:rPr>
        <w:t>for</w:t>
      </w:r>
    </w:p>
    <w:p w14:paraId="69A66185" w14:textId="77777777" w:rsidR="00C660DD" w:rsidRPr="00D05C4E" w:rsidRDefault="00C660DD" w:rsidP="00C660DD">
      <w:pPr>
        <w:autoSpaceDE w:val="0"/>
        <w:autoSpaceDN w:val="0"/>
        <w:adjustRightInd w:val="0"/>
        <w:jc w:val="center"/>
        <w:rPr>
          <w:rFonts w:eastAsia="MS Mincho" w:cs="Arial"/>
          <w:b/>
          <w:sz w:val="36"/>
          <w:szCs w:val="36"/>
          <w:lang w:eastAsia="ja-JP"/>
        </w:rPr>
      </w:pPr>
    </w:p>
    <w:p w14:paraId="2EF81F88" w14:textId="77777777" w:rsidR="00C660DD" w:rsidRPr="00D05C4E" w:rsidRDefault="00C660DD" w:rsidP="00C660DD">
      <w:pPr>
        <w:autoSpaceDE w:val="0"/>
        <w:autoSpaceDN w:val="0"/>
        <w:adjustRightInd w:val="0"/>
        <w:jc w:val="center"/>
        <w:rPr>
          <w:rFonts w:eastAsia="MS Mincho" w:cs="Arial"/>
          <w:b/>
          <w:sz w:val="40"/>
          <w:szCs w:val="40"/>
          <w:lang w:eastAsia="ja-JP"/>
        </w:rPr>
      </w:pPr>
      <w:r w:rsidRPr="00D05C4E">
        <w:rPr>
          <w:rFonts w:eastAsia="MS Mincho" w:cs="Arial"/>
          <w:b/>
          <w:sz w:val="36"/>
          <w:szCs w:val="36"/>
          <w:lang w:eastAsia="ja-JP"/>
        </w:rPr>
        <w:t>Eligible Ratepayers</w:t>
      </w:r>
    </w:p>
    <w:p w14:paraId="7FDE73AD" w14:textId="77777777" w:rsidR="00C660DD" w:rsidRPr="00D05C4E" w:rsidRDefault="00C660DD" w:rsidP="00C660DD">
      <w:pPr>
        <w:autoSpaceDE w:val="0"/>
        <w:autoSpaceDN w:val="0"/>
        <w:adjustRightInd w:val="0"/>
        <w:jc w:val="center"/>
        <w:rPr>
          <w:rFonts w:eastAsia="MS Mincho" w:cs="Arial"/>
          <w:b/>
          <w:sz w:val="40"/>
          <w:szCs w:val="40"/>
          <w:lang w:eastAsia="ja-JP"/>
        </w:rPr>
      </w:pPr>
    </w:p>
    <w:p w14:paraId="1408BACC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DF2DCD5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590E9E1C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0D483FF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13D88FBA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760E8DFC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769FE53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84E80B5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66AC6F53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0037BF9D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75BE9232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AFB6FCB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0AFC88B4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15151F96" w14:textId="77777777" w:rsidR="00C660DD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666967D3" w14:textId="77777777" w:rsidR="00C660DD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74C0FB8A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2A7EE0EF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6087F7C8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5B398E05" w14:textId="77777777" w:rsidR="00C660DD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4A0A31E7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04294DD4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 w:cs="Arial"/>
          <w:b/>
          <w:sz w:val="40"/>
          <w:szCs w:val="40"/>
          <w:lang w:eastAsia="ja-JP"/>
        </w:rPr>
      </w:pPr>
    </w:p>
    <w:p w14:paraId="3F9B6880" w14:textId="77777777" w:rsidR="00C660DD" w:rsidRDefault="00C660DD" w:rsidP="00C660DD">
      <w:pPr>
        <w:autoSpaceDE w:val="0"/>
        <w:autoSpaceDN w:val="0"/>
        <w:adjustRightInd w:val="0"/>
        <w:jc w:val="left"/>
        <w:rPr>
          <w:rFonts w:eastAsia="MS Mincho"/>
          <w:b/>
          <w:lang w:val="ga-IE" w:eastAsia="ja-JP"/>
        </w:rPr>
      </w:pPr>
    </w:p>
    <w:p w14:paraId="4804CFF7" w14:textId="77777777" w:rsidR="00C660DD" w:rsidRPr="00D05C4E" w:rsidRDefault="00C660DD" w:rsidP="00C660DD">
      <w:pPr>
        <w:autoSpaceDE w:val="0"/>
        <w:autoSpaceDN w:val="0"/>
        <w:adjustRightInd w:val="0"/>
        <w:jc w:val="left"/>
        <w:rPr>
          <w:rFonts w:eastAsia="MS Mincho"/>
          <w:b/>
          <w:lang w:val="ga-IE" w:eastAsia="ja-JP"/>
        </w:rPr>
      </w:pPr>
      <w:r w:rsidRPr="00D05C4E">
        <w:rPr>
          <w:rFonts w:eastAsia="MS Mincho"/>
          <w:b/>
          <w:lang w:val="ga-IE" w:eastAsia="ja-JP"/>
        </w:rPr>
        <w:t>Introduction</w:t>
      </w:r>
    </w:p>
    <w:p w14:paraId="05582164" w14:textId="2BE4E73E" w:rsidR="005B33AB" w:rsidRPr="00D9546B" w:rsidRDefault="00C660DD" w:rsidP="00D3647E">
      <w:pPr>
        <w:autoSpaceDE w:val="0"/>
        <w:autoSpaceDN w:val="0"/>
        <w:adjustRightInd w:val="0"/>
        <w:rPr>
          <w:bCs/>
        </w:rPr>
      </w:pPr>
      <w:r w:rsidRPr="00D9546B">
        <w:rPr>
          <w:bCs/>
        </w:rPr>
        <w:t>The 202</w:t>
      </w:r>
      <w:r w:rsidR="00107659" w:rsidRPr="00D9546B">
        <w:rPr>
          <w:bCs/>
        </w:rPr>
        <w:t>6</w:t>
      </w:r>
      <w:r w:rsidRPr="00D9546B">
        <w:rPr>
          <w:bCs/>
        </w:rPr>
        <w:t xml:space="preserve"> </w:t>
      </w:r>
      <w:r w:rsidR="005B33AB" w:rsidRPr="00D9546B">
        <w:rPr>
          <w:bCs/>
        </w:rPr>
        <w:t xml:space="preserve">Vacancy </w:t>
      </w:r>
      <w:r w:rsidRPr="00D9546B">
        <w:rPr>
          <w:bCs/>
        </w:rPr>
        <w:t>Abatement Relief Rate for vacant commercial properties is 35% for Ratepayers whose annual rate</w:t>
      </w:r>
      <w:r w:rsidR="005B33AB" w:rsidRPr="00D9546B">
        <w:rPr>
          <w:bCs/>
        </w:rPr>
        <w:t>s bill in 202</w:t>
      </w:r>
      <w:r w:rsidR="00107659" w:rsidRPr="00D9546B">
        <w:rPr>
          <w:bCs/>
        </w:rPr>
        <w:t>6</w:t>
      </w:r>
      <w:r w:rsidRPr="00D9546B">
        <w:rPr>
          <w:bCs/>
        </w:rPr>
        <w:t xml:space="preserve"> is €10,000 or less</w:t>
      </w:r>
      <w:r w:rsidR="00D6148D" w:rsidRPr="00D9546B">
        <w:rPr>
          <w:bCs/>
        </w:rPr>
        <w:t xml:space="preserve"> only</w:t>
      </w:r>
      <w:r w:rsidR="005B33AB" w:rsidRPr="00D9546B">
        <w:rPr>
          <w:bCs/>
        </w:rPr>
        <w:t xml:space="preserve">. The </w:t>
      </w:r>
      <w:r w:rsidRPr="00D9546B">
        <w:rPr>
          <w:bCs/>
        </w:rPr>
        <w:t>vacancy</w:t>
      </w:r>
      <w:r w:rsidR="005B33AB" w:rsidRPr="00D9546B">
        <w:rPr>
          <w:bCs/>
        </w:rPr>
        <w:t xml:space="preserve"> abatement relief </w:t>
      </w:r>
      <w:r w:rsidRPr="00D9546B">
        <w:rPr>
          <w:bCs/>
        </w:rPr>
        <w:t xml:space="preserve">is for a </w:t>
      </w:r>
      <w:r w:rsidR="005B33AB" w:rsidRPr="00D9546B">
        <w:rPr>
          <w:bCs/>
        </w:rPr>
        <w:t xml:space="preserve">maximum </w:t>
      </w:r>
      <w:r w:rsidRPr="00D9546B">
        <w:rPr>
          <w:bCs/>
        </w:rPr>
        <w:t>period of six months</w:t>
      </w:r>
      <w:r w:rsidR="005B33AB" w:rsidRPr="00D9546B">
        <w:rPr>
          <w:bCs/>
        </w:rPr>
        <w:t xml:space="preserve"> between </w:t>
      </w:r>
      <w:r w:rsidR="00330BD5" w:rsidRPr="00D9546B">
        <w:rPr>
          <w:bCs/>
        </w:rPr>
        <w:t>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A278FB" w:rsidRPr="00D9546B">
        <w:rPr>
          <w:bCs/>
        </w:rPr>
        <w:t>January</w:t>
      </w:r>
      <w:r w:rsidR="00330BD5" w:rsidRPr="00D9546B">
        <w:rPr>
          <w:bCs/>
        </w:rPr>
        <w:t>,</w:t>
      </w:r>
      <w:proofErr w:type="gramEnd"/>
      <w:r w:rsidR="00330BD5" w:rsidRPr="00D9546B">
        <w:rPr>
          <w:bCs/>
        </w:rPr>
        <w:t xml:space="preserve"> </w:t>
      </w:r>
      <w:r w:rsidR="005B33AB" w:rsidRPr="00D9546B">
        <w:rPr>
          <w:bCs/>
        </w:rPr>
        <w:t>202</w:t>
      </w:r>
      <w:r w:rsidR="00107659" w:rsidRPr="00D9546B">
        <w:rPr>
          <w:bCs/>
        </w:rPr>
        <w:t>6</w:t>
      </w:r>
      <w:r w:rsidR="005B33AB" w:rsidRPr="00D9546B">
        <w:rPr>
          <w:bCs/>
        </w:rPr>
        <w:t xml:space="preserve"> </w:t>
      </w:r>
      <w:r w:rsidR="00330BD5" w:rsidRPr="00D9546B">
        <w:rPr>
          <w:bCs/>
        </w:rPr>
        <w:t>to</w:t>
      </w:r>
      <w:r w:rsidR="005B33AB" w:rsidRPr="00D9546B">
        <w:rPr>
          <w:bCs/>
        </w:rPr>
        <w:t xml:space="preserve"> 31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330BD5" w:rsidRPr="00D9546B">
        <w:rPr>
          <w:bCs/>
        </w:rPr>
        <w:t>December,</w:t>
      </w:r>
      <w:proofErr w:type="gramEnd"/>
      <w:r w:rsidR="00330BD5" w:rsidRPr="00D9546B">
        <w:rPr>
          <w:bCs/>
        </w:rPr>
        <w:t xml:space="preserve"> 202</w:t>
      </w:r>
      <w:r w:rsidR="00107659" w:rsidRPr="00D9546B">
        <w:rPr>
          <w:bCs/>
        </w:rPr>
        <w:t>6</w:t>
      </w:r>
      <w:r w:rsidR="005B33AB" w:rsidRPr="00D9546B">
        <w:rPr>
          <w:bCs/>
        </w:rPr>
        <w:t xml:space="preserve">. </w:t>
      </w:r>
    </w:p>
    <w:p w14:paraId="7224E81C" w14:textId="77777777" w:rsidR="005B33AB" w:rsidRPr="00D9546B" w:rsidRDefault="005B33AB" w:rsidP="00D3647E">
      <w:pPr>
        <w:autoSpaceDE w:val="0"/>
        <w:autoSpaceDN w:val="0"/>
        <w:adjustRightInd w:val="0"/>
        <w:rPr>
          <w:bCs/>
        </w:rPr>
      </w:pPr>
    </w:p>
    <w:p w14:paraId="3C40B449" w14:textId="05166A43" w:rsidR="00C660DD" w:rsidRPr="00D9546B" w:rsidRDefault="00C660DD" w:rsidP="00D3647E">
      <w:pPr>
        <w:autoSpaceDE w:val="0"/>
        <w:autoSpaceDN w:val="0"/>
        <w:adjustRightInd w:val="0"/>
        <w:rPr>
          <w:bCs/>
        </w:rPr>
      </w:pPr>
      <w:r w:rsidRPr="00D9546B">
        <w:rPr>
          <w:bCs/>
        </w:rPr>
        <w:t>Properties which were vacant prior to 31</w:t>
      </w:r>
      <w:r w:rsidRPr="00D9546B">
        <w:rPr>
          <w:bCs/>
          <w:vertAlign w:val="superscript"/>
        </w:rPr>
        <w:t>st</w:t>
      </w:r>
      <w:r w:rsidRPr="00D9546B">
        <w:rPr>
          <w:bCs/>
        </w:rPr>
        <w:t xml:space="preserve"> December</w:t>
      </w:r>
      <w:r w:rsidR="00741CE2" w:rsidRPr="00D9546B">
        <w:rPr>
          <w:bCs/>
        </w:rPr>
        <w:t xml:space="preserve"> </w:t>
      </w:r>
      <w:r w:rsidRPr="00D9546B">
        <w:rPr>
          <w:bCs/>
        </w:rPr>
        <w:t>202</w:t>
      </w:r>
      <w:r w:rsidR="00107659" w:rsidRPr="00D9546B">
        <w:rPr>
          <w:bCs/>
        </w:rPr>
        <w:t>5</w:t>
      </w:r>
      <w:r w:rsidRPr="00D9546B">
        <w:rPr>
          <w:bCs/>
        </w:rPr>
        <w:t xml:space="preserve"> do not qualify for this Scheme.</w:t>
      </w:r>
    </w:p>
    <w:p w14:paraId="2B0CAFF1" w14:textId="77777777" w:rsidR="00D3647E" w:rsidRPr="00D9546B" w:rsidRDefault="00D3647E" w:rsidP="00D3647E">
      <w:pPr>
        <w:autoSpaceDE w:val="0"/>
        <w:autoSpaceDN w:val="0"/>
        <w:adjustRightInd w:val="0"/>
        <w:rPr>
          <w:bCs/>
        </w:rPr>
      </w:pPr>
    </w:p>
    <w:p w14:paraId="195131F5" w14:textId="77777777" w:rsidR="00C660DD" w:rsidRPr="00D9546B" w:rsidRDefault="00C660DD" w:rsidP="00C660DD">
      <w:pPr>
        <w:autoSpaceDE w:val="0"/>
        <w:autoSpaceDN w:val="0"/>
        <w:adjustRightInd w:val="0"/>
        <w:jc w:val="left"/>
        <w:rPr>
          <w:rFonts w:eastAsia="MS Mincho"/>
          <w:b/>
          <w:lang w:val="ga-IE" w:eastAsia="ja-JP"/>
        </w:rPr>
      </w:pPr>
      <w:r w:rsidRPr="00D9546B">
        <w:rPr>
          <w:rFonts w:eastAsia="MS Mincho"/>
          <w:b/>
          <w:lang w:val="ga-IE" w:eastAsia="ja-JP"/>
        </w:rPr>
        <w:t>Qualifying conditions for Commercial properties</w:t>
      </w:r>
    </w:p>
    <w:p w14:paraId="5AF64AE2" w14:textId="77777777" w:rsidR="00C660DD" w:rsidRPr="00D9546B" w:rsidRDefault="00C660DD" w:rsidP="00C660DD">
      <w:pPr>
        <w:pStyle w:val="BodyText"/>
        <w:spacing w:line="276" w:lineRule="auto"/>
        <w:ind w:right="124"/>
      </w:pPr>
      <w:r w:rsidRPr="00D9546B">
        <w:rPr>
          <w:spacing w:val="-1"/>
        </w:rPr>
        <w:t>To</w:t>
      </w:r>
      <w:r w:rsidRPr="00D9546B">
        <w:rPr>
          <w:spacing w:val="29"/>
        </w:rPr>
        <w:t xml:space="preserve"> </w:t>
      </w:r>
      <w:r w:rsidRPr="00D9546B">
        <w:rPr>
          <w:spacing w:val="-1"/>
        </w:rPr>
        <w:t>qualify</w:t>
      </w:r>
      <w:r w:rsidRPr="00D9546B">
        <w:rPr>
          <w:spacing w:val="34"/>
        </w:rPr>
        <w:t xml:space="preserve"> </w:t>
      </w:r>
      <w:r w:rsidRPr="00D9546B">
        <w:rPr>
          <w:spacing w:val="-1"/>
        </w:rPr>
        <w:t>for</w:t>
      </w:r>
      <w:r w:rsidRPr="00D9546B">
        <w:rPr>
          <w:spacing w:val="34"/>
        </w:rPr>
        <w:t xml:space="preserve"> </w:t>
      </w:r>
      <w:proofErr w:type="gramStart"/>
      <w:r w:rsidRPr="00D9546B">
        <w:t>vacancy</w:t>
      </w:r>
      <w:proofErr w:type="gramEnd"/>
      <w:r w:rsidRPr="00D9546B">
        <w:rPr>
          <w:spacing w:val="35"/>
        </w:rPr>
        <w:t xml:space="preserve"> </w:t>
      </w:r>
      <w:r w:rsidRPr="00D9546B">
        <w:rPr>
          <w:spacing w:val="-1"/>
        </w:rPr>
        <w:t>abatement,</w:t>
      </w:r>
      <w:r w:rsidRPr="00D9546B">
        <w:rPr>
          <w:spacing w:val="32"/>
        </w:rPr>
        <w:t xml:space="preserve"> </w:t>
      </w:r>
      <w:r w:rsidRPr="00D9546B">
        <w:rPr>
          <w:spacing w:val="-1"/>
        </w:rPr>
        <w:t>your</w:t>
      </w:r>
      <w:r w:rsidRPr="00D9546B">
        <w:rPr>
          <w:spacing w:val="31"/>
        </w:rPr>
        <w:t xml:space="preserve"> </w:t>
      </w:r>
      <w:r w:rsidRPr="00D9546B">
        <w:rPr>
          <w:spacing w:val="-1"/>
        </w:rPr>
        <w:t>premises</w:t>
      </w:r>
      <w:r w:rsidRPr="00D9546B">
        <w:rPr>
          <w:spacing w:val="31"/>
        </w:rPr>
        <w:t xml:space="preserve"> </w:t>
      </w:r>
      <w:r w:rsidRPr="00D9546B">
        <w:rPr>
          <w:spacing w:val="-1"/>
        </w:rPr>
        <w:t>must</w:t>
      </w:r>
      <w:r w:rsidRPr="00D9546B">
        <w:rPr>
          <w:spacing w:val="31"/>
        </w:rPr>
        <w:t xml:space="preserve"> </w:t>
      </w:r>
      <w:r w:rsidRPr="00D9546B">
        <w:t>have</w:t>
      </w:r>
      <w:r w:rsidRPr="00D9546B">
        <w:rPr>
          <w:spacing w:val="32"/>
        </w:rPr>
        <w:t xml:space="preserve"> </w:t>
      </w:r>
      <w:r w:rsidRPr="00D9546B">
        <w:rPr>
          <w:spacing w:val="-1"/>
        </w:rPr>
        <w:t>been</w:t>
      </w:r>
      <w:r w:rsidRPr="00D9546B">
        <w:rPr>
          <w:spacing w:val="30"/>
        </w:rPr>
        <w:t xml:space="preserve"> </w:t>
      </w:r>
      <w:r w:rsidRPr="00D9546B">
        <w:rPr>
          <w:spacing w:val="-1"/>
        </w:rPr>
        <w:t>unoccupied</w:t>
      </w:r>
      <w:r w:rsidRPr="00D9546B">
        <w:rPr>
          <w:spacing w:val="31"/>
        </w:rPr>
        <w:t xml:space="preserve"> </w:t>
      </w:r>
      <w:r w:rsidRPr="00D9546B">
        <w:rPr>
          <w:spacing w:val="-1"/>
        </w:rPr>
        <w:t>and</w:t>
      </w:r>
      <w:r w:rsidRPr="00D9546B">
        <w:rPr>
          <w:spacing w:val="39"/>
        </w:rPr>
        <w:t xml:space="preserve"> </w:t>
      </w:r>
      <w:r w:rsidRPr="00D9546B">
        <w:t>vacant</w:t>
      </w:r>
      <w:r w:rsidRPr="00D9546B">
        <w:rPr>
          <w:spacing w:val="-5"/>
        </w:rPr>
        <w:t xml:space="preserve"> </w:t>
      </w:r>
      <w:r w:rsidRPr="00D9546B">
        <w:rPr>
          <w:spacing w:val="-1"/>
        </w:rPr>
        <w:t>for</w:t>
      </w:r>
      <w:r w:rsidRPr="00D9546B">
        <w:rPr>
          <w:spacing w:val="-3"/>
        </w:rPr>
        <w:t xml:space="preserve"> </w:t>
      </w:r>
      <w:r w:rsidRPr="00D9546B">
        <w:rPr>
          <w:spacing w:val="-2"/>
        </w:rPr>
        <w:t>one of</w:t>
      </w:r>
      <w:r w:rsidRPr="00D9546B">
        <w:rPr>
          <w:spacing w:val="-3"/>
        </w:rPr>
        <w:t xml:space="preserve"> </w:t>
      </w:r>
      <w:r w:rsidRPr="00D9546B">
        <w:rPr>
          <w:spacing w:val="-2"/>
        </w:rPr>
        <w:t xml:space="preserve">the </w:t>
      </w:r>
      <w:r w:rsidRPr="00D9546B">
        <w:rPr>
          <w:spacing w:val="-1"/>
        </w:rPr>
        <w:t>following</w:t>
      </w:r>
      <w:r w:rsidRPr="00D9546B">
        <w:t xml:space="preserve"> </w:t>
      </w:r>
      <w:r w:rsidRPr="00D9546B">
        <w:rPr>
          <w:spacing w:val="-2"/>
        </w:rPr>
        <w:t>reasons:</w:t>
      </w:r>
    </w:p>
    <w:p w14:paraId="35A3B9DC" w14:textId="77777777" w:rsidR="00C660DD" w:rsidRPr="00D9546B" w:rsidRDefault="00C660DD" w:rsidP="00C660DD">
      <w:pPr>
        <w:pStyle w:val="BodyText"/>
        <w:numPr>
          <w:ilvl w:val="0"/>
          <w:numId w:val="2"/>
        </w:numPr>
        <w:tabs>
          <w:tab w:val="left" w:pos="821"/>
        </w:tabs>
        <w:spacing w:before="200" w:line="276" w:lineRule="auto"/>
        <w:ind w:right="124"/>
      </w:pPr>
      <w:r w:rsidRPr="00D9546B">
        <w:rPr>
          <w:spacing w:val="-1"/>
        </w:rPr>
        <w:t>for</w:t>
      </w:r>
      <w:r w:rsidRPr="00D9546B">
        <w:t xml:space="preserve">  </w:t>
      </w:r>
      <w:r w:rsidRPr="00D9546B">
        <w:rPr>
          <w:spacing w:val="14"/>
        </w:rPr>
        <w:t xml:space="preserve"> </w:t>
      </w:r>
      <w:r w:rsidRPr="00D9546B">
        <w:rPr>
          <w:spacing w:val="-2"/>
        </w:rPr>
        <w:t>the</w:t>
      </w:r>
      <w:r w:rsidRPr="00D9546B">
        <w:t xml:space="preserve">  </w:t>
      </w:r>
      <w:r w:rsidRPr="00D9546B">
        <w:rPr>
          <w:spacing w:val="17"/>
        </w:rPr>
        <w:t xml:space="preserve"> </w:t>
      </w:r>
      <w:r w:rsidRPr="00D9546B">
        <w:rPr>
          <w:spacing w:val="-1"/>
        </w:rPr>
        <w:t>purpose</w:t>
      </w:r>
      <w:r w:rsidRPr="00D9546B">
        <w:t xml:space="preserve">  </w:t>
      </w:r>
      <w:r w:rsidRPr="00D9546B">
        <w:rPr>
          <w:spacing w:val="17"/>
        </w:rPr>
        <w:t xml:space="preserve"> </w:t>
      </w:r>
      <w:r w:rsidRPr="00D9546B">
        <w:rPr>
          <w:spacing w:val="-2"/>
        </w:rPr>
        <w:t>of</w:t>
      </w:r>
      <w:r w:rsidRPr="00D9546B">
        <w:t xml:space="preserve">  </w:t>
      </w:r>
      <w:r w:rsidRPr="00D9546B">
        <w:rPr>
          <w:spacing w:val="17"/>
        </w:rPr>
        <w:t xml:space="preserve"> </w:t>
      </w:r>
      <w:r w:rsidRPr="00D9546B">
        <w:rPr>
          <w:spacing w:val="-2"/>
        </w:rPr>
        <w:t>the</w:t>
      </w:r>
      <w:r w:rsidRPr="00D9546B">
        <w:t xml:space="preserve">  </w:t>
      </w:r>
      <w:r w:rsidRPr="00D9546B">
        <w:rPr>
          <w:spacing w:val="16"/>
        </w:rPr>
        <w:t xml:space="preserve"> </w:t>
      </w:r>
      <w:r w:rsidRPr="00D9546B">
        <w:rPr>
          <w:spacing w:val="-1"/>
        </w:rPr>
        <w:t>execution</w:t>
      </w:r>
      <w:r w:rsidRPr="00D9546B">
        <w:t xml:space="preserve">  </w:t>
      </w:r>
      <w:r w:rsidRPr="00D9546B">
        <w:rPr>
          <w:spacing w:val="14"/>
        </w:rPr>
        <w:t xml:space="preserve"> </w:t>
      </w:r>
      <w:r w:rsidRPr="00D9546B">
        <w:rPr>
          <w:spacing w:val="-2"/>
        </w:rPr>
        <w:t>of</w:t>
      </w:r>
      <w:r w:rsidRPr="00D9546B">
        <w:t xml:space="preserve">  </w:t>
      </w:r>
      <w:r w:rsidRPr="00D9546B">
        <w:rPr>
          <w:spacing w:val="17"/>
        </w:rPr>
        <w:t xml:space="preserve"> </w:t>
      </w:r>
      <w:r w:rsidRPr="00D9546B">
        <w:rPr>
          <w:spacing w:val="-1"/>
        </w:rPr>
        <w:t>additions,</w:t>
      </w:r>
      <w:r w:rsidRPr="00D9546B">
        <w:t xml:space="preserve"> alterations (</w:t>
      </w:r>
      <w:r w:rsidRPr="00D9546B">
        <w:rPr>
          <w:spacing w:val="-1"/>
        </w:rPr>
        <w:t>including</w:t>
      </w:r>
      <w:r w:rsidRPr="00D9546B">
        <w:rPr>
          <w:spacing w:val="53"/>
          <w:w w:val="99"/>
        </w:rPr>
        <w:t xml:space="preserve"> </w:t>
      </w:r>
      <w:r w:rsidRPr="00D9546B">
        <w:rPr>
          <w:spacing w:val="-1"/>
        </w:rPr>
        <w:t>demolition</w:t>
      </w:r>
      <w:r w:rsidRPr="00D9546B">
        <w:rPr>
          <w:spacing w:val="-6"/>
        </w:rPr>
        <w:t xml:space="preserve"> </w:t>
      </w:r>
      <w:r w:rsidRPr="00D9546B">
        <w:rPr>
          <w:spacing w:val="-2"/>
        </w:rPr>
        <w:t>or</w:t>
      </w:r>
      <w:r w:rsidRPr="00D9546B">
        <w:rPr>
          <w:spacing w:val="-4"/>
        </w:rPr>
        <w:t xml:space="preserve"> </w:t>
      </w:r>
      <w:r w:rsidRPr="00D9546B">
        <w:rPr>
          <w:spacing w:val="-1"/>
        </w:rPr>
        <w:t>redevelopment)</w:t>
      </w:r>
      <w:r w:rsidRPr="00D9546B">
        <w:rPr>
          <w:spacing w:val="-3"/>
        </w:rPr>
        <w:t xml:space="preserve"> </w:t>
      </w:r>
      <w:r w:rsidRPr="00D9546B">
        <w:rPr>
          <w:spacing w:val="-2"/>
        </w:rPr>
        <w:t>or</w:t>
      </w:r>
      <w:r w:rsidRPr="00D9546B">
        <w:rPr>
          <w:spacing w:val="-4"/>
        </w:rPr>
        <w:t xml:space="preserve"> </w:t>
      </w:r>
      <w:r w:rsidRPr="00D9546B">
        <w:rPr>
          <w:spacing w:val="-1"/>
        </w:rPr>
        <w:t>repairs</w:t>
      </w:r>
      <w:r w:rsidRPr="00D9546B">
        <w:rPr>
          <w:spacing w:val="-5"/>
        </w:rPr>
        <w:t xml:space="preserve"> </w:t>
      </w:r>
      <w:r w:rsidRPr="00D9546B">
        <w:t>thereon,</w:t>
      </w:r>
      <w:r w:rsidRPr="00D9546B">
        <w:rPr>
          <w:spacing w:val="-4"/>
        </w:rPr>
        <w:t xml:space="preserve"> </w:t>
      </w:r>
      <w:r w:rsidRPr="00D9546B">
        <w:rPr>
          <w:spacing w:val="-2"/>
        </w:rPr>
        <w:t>or</w:t>
      </w:r>
    </w:p>
    <w:p w14:paraId="651E0D21" w14:textId="77777777" w:rsidR="00C660DD" w:rsidRPr="00D9546B" w:rsidRDefault="00C660DD" w:rsidP="00C660DD">
      <w:pPr>
        <w:pStyle w:val="BodyText"/>
        <w:numPr>
          <w:ilvl w:val="0"/>
          <w:numId w:val="2"/>
        </w:numPr>
        <w:tabs>
          <w:tab w:val="left" w:pos="821"/>
        </w:tabs>
        <w:spacing w:line="276" w:lineRule="auto"/>
        <w:ind w:right="124"/>
      </w:pPr>
      <w:r w:rsidRPr="00D9546B">
        <w:rPr>
          <w:spacing w:val="-1"/>
        </w:rPr>
        <w:t>because</w:t>
      </w:r>
      <w:r w:rsidRPr="00D9546B">
        <w:rPr>
          <w:spacing w:val="14"/>
        </w:rPr>
        <w:t xml:space="preserve"> </w:t>
      </w:r>
      <w:r w:rsidRPr="00D9546B">
        <w:t>the</w:t>
      </w:r>
      <w:r w:rsidRPr="00D9546B">
        <w:rPr>
          <w:spacing w:val="15"/>
        </w:rPr>
        <w:t xml:space="preserve"> </w:t>
      </w:r>
      <w:r w:rsidRPr="00D9546B">
        <w:rPr>
          <w:spacing w:val="-1"/>
        </w:rPr>
        <w:t>liable</w:t>
      </w:r>
      <w:r w:rsidRPr="00D9546B">
        <w:rPr>
          <w:spacing w:val="14"/>
        </w:rPr>
        <w:t xml:space="preserve"> </w:t>
      </w:r>
      <w:r w:rsidRPr="00D9546B">
        <w:rPr>
          <w:spacing w:val="-1"/>
        </w:rPr>
        <w:t>person</w:t>
      </w:r>
      <w:r w:rsidRPr="00D9546B">
        <w:rPr>
          <w:spacing w:val="13"/>
        </w:rPr>
        <w:t xml:space="preserve"> </w:t>
      </w:r>
      <w:r w:rsidRPr="00D9546B">
        <w:rPr>
          <w:spacing w:val="2"/>
        </w:rPr>
        <w:t>is</w:t>
      </w:r>
      <w:r w:rsidRPr="00D9546B">
        <w:rPr>
          <w:spacing w:val="16"/>
        </w:rPr>
        <w:t xml:space="preserve"> </w:t>
      </w:r>
      <w:r w:rsidRPr="00D9546B">
        <w:rPr>
          <w:i/>
        </w:rPr>
        <w:t>bona</w:t>
      </w:r>
      <w:r w:rsidRPr="00D9546B">
        <w:rPr>
          <w:i/>
          <w:spacing w:val="15"/>
        </w:rPr>
        <w:t xml:space="preserve"> </w:t>
      </w:r>
      <w:r w:rsidRPr="00D9546B">
        <w:rPr>
          <w:i/>
        </w:rPr>
        <w:t>fide</w:t>
      </w:r>
      <w:r w:rsidRPr="00D9546B">
        <w:rPr>
          <w:i/>
          <w:spacing w:val="19"/>
        </w:rPr>
        <w:t xml:space="preserve"> </w:t>
      </w:r>
      <w:r w:rsidRPr="00D9546B">
        <w:rPr>
          <w:spacing w:val="-1"/>
        </w:rPr>
        <w:t>unable</w:t>
      </w:r>
      <w:r w:rsidRPr="00D9546B">
        <w:rPr>
          <w:spacing w:val="14"/>
        </w:rPr>
        <w:t xml:space="preserve"> </w:t>
      </w:r>
      <w:r w:rsidRPr="00D9546B">
        <w:rPr>
          <w:spacing w:val="1"/>
        </w:rPr>
        <w:t>to</w:t>
      </w:r>
      <w:r w:rsidRPr="00D9546B">
        <w:rPr>
          <w:spacing w:val="12"/>
        </w:rPr>
        <w:t xml:space="preserve"> </w:t>
      </w:r>
      <w:r w:rsidRPr="00D9546B">
        <w:rPr>
          <w:spacing w:val="-1"/>
        </w:rPr>
        <w:t>obtain</w:t>
      </w:r>
      <w:r w:rsidRPr="00D9546B">
        <w:rPr>
          <w:spacing w:val="13"/>
        </w:rPr>
        <w:t xml:space="preserve"> </w:t>
      </w:r>
      <w:r w:rsidRPr="00D9546B">
        <w:t>a</w:t>
      </w:r>
      <w:r w:rsidRPr="00D9546B">
        <w:rPr>
          <w:spacing w:val="20"/>
        </w:rPr>
        <w:t xml:space="preserve"> </w:t>
      </w:r>
      <w:r w:rsidRPr="00D9546B">
        <w:rPr>
          <w:spacing w:val="-1"/>
        </w:rPr>
        <w:t>suitable</w:t>
      </w:r>
      <w:r w:rsidRPr="00D9546B">
        <w:rPr>
          <w:spacing w:val="14"/>
        </w:rPr>
        <w:t xml:space="preserve"> </w:t>
      </w:r>
      <w:r w:rsidRPr="00D9546B">
        <w:rPr>
          <w:spacing w:val="-1"/>
        </w:rPr>
        <w:t>tenant</w:t>
      </w:r>
      <w:r w:rsidRPr="00D9546B">
        <w:rPr>
          <w:spacing w:val="12"/>
        </w:rPr>
        <w:t xml:space="preserve"> </w:t>
      </w:r>
      <w:r w:rsidRPr="00D9546B">
        <w:t>at</w:t>
      </w:r>
      <w:r w:rsidRPr="00D9546B">
        <w:rPr>
          <w:spacing w:val="13"/>
        </w:rPr>
        <w:t xml:space="preserve"> </w:t>
      </w:r>
      <w:r w:rsidRPr="00D9546B">
        <w:t>a</w:t>
      </w:r>
      <w:r w:rsidRPr="00D9546B">
        <w:rPr>
          <w:spacing w:val="49"/>
        </w:rPr>
        <w:t xml:space="preserve"> </w:t>
      </w:r>
      <w:r w:rsidRPr="00D9546B">
        <w:rPr>
          <w:spacing w:val="-1"/>
        </w:rPr>
        <w:t>reasonable</w:t>
      </w:r>
      <w:r w:rsidRPr="00D9546B">
        <w:rPr>
          <w:spacing w:val="-7"/>
        </w:rPr>
        <w:t xml:space="preserve"> </w:t>
      </w:r>
      <w:r w:rsidRPr="00D9546B">
        <w:t>rent</w:t>
      </w:r>
      <w:r w:rsidRPr="00D9546B">
        <w:rPr>
          <w:spacing w:val="-9"/>
        </w:rPr>
        <w:t xml:space="preserve"> </w:t>
      </w:r>
      <w:proofErr w:type="gramStart"/>
      <w:r w:rsidRPr="00D9546B">
        <w:rPr>
          <w:spacing w:val="-1"/>
        </w:rPr>
        <w:t>therefor</w:t>
      </w:r>
      <w:proofErr w:type="gramEnd"/>
      <w:r w:rsidRPr="00D9546B">
        <w:rPr>
          <w:spacing w:val="-1"/>
        </w:rPr>
        <w:t>.</w:t>
      </w:r>
    </w:p>
    <w:p w14:paraId="4CEA8D85" w14:textId="77777777" w:rsidR="00C660DD" w:rsidRPr="00D9546B" w:rsidRDefault="00C660DD" w:rsidP="00C660DD">
      <w:pPr>
        <w:autoSpaceDE w:val="0"/>
        <w:autoSpaceDN w:val="0"/>
        <w:adjustRightInd w:val="0"/>
        <w:rPr>
          <w:rFonts w:eastAsia="Calibri" w:cs="Arial"/>
          <w:lang w:val="en-IE" w:eastAsia="en-US"/>
        </w:rPr>
      </w:pPr>
    </w:p>
    <w:p w14:paraId="5D43FBAF" w14:textId="77777777" w:rsidR="00C660DD" w:rsidRPr="00D9546B" w:rsidRDefault="00C660DD" w:rsidP="00C660DD">
      <w:pPr>
        <w:autoSpaceDE w:val="0"/>
        <w:autoSpaceDN w:val="0"/>
        <w:adjustRightInd w:val="0"/>
        <w:rPr>
          <w:rFonts w:eastAsia="Calibri" w:cs="Arial"/>
          <w:b/>
          <w:lang w:val="en-IE" w:eastAsia="en-US"/>
        </w:rPr>
      </w:pPr>
      <w:r w:rsidRPr="00D9546B">
        <w:rPr>
          <w:rFonts w:eastAsia="Calibri" w:cs="Arial"/>
          <w:b/>
          <w:lang w:val="en-IE" w:eastAsia="en-US"/>
        </w:rPr>
        <w:t>Calculation of Abatement</w:t>
      </w:r>
    </w:p>
    <w:p w14:paraId="363EC35D" w14:textId="77777777" w:rsidR="00741CE2" w:rsidRPr="00D9546B" w:rsidRDefault="00741CE2" w:rsidP="00C660DD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141B56A6" w14:textId="42754F97" w:rsidR="00C660DD" w:rsidRPr="00D9546B" w:rsidRDefault="00C660DD" w:rsidP="00C660DD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D9546B">
        <w:rPr>
          <w:bCs/>
        </w:rPr>
        <w:t xml:space="preserve">The amount of abatement </w:t>
      </w:r>
      <w:r w:rsidR="00D6148D" w:rsidRPr="00D9546B">
        <w:rPr>
          <w:bCs/>
        </w:rPr>
        <w:t xml:space="preserve">relief will be </w:t>
      </w:r>
      <w:r w:rsidRPr="00D9546B">
        <w:rPr>
          <w:bCs/>
        </w:rPr>
        <w:t xml:space="preserve">calculated </w:t>
      </w:r>
      <w:proofErr w:type="gramStart"/>
      <w:r w:rsidRPr="00D9546B">
        <w:rPr>
          <w:bCs/>
        </w:rPr>
        <w:t>on a daily basis</w:t>
      </w:r>
      <w:proofErr w:type="gramEnd"/>
      <w:r w:rsidRPr="00D9546B">
        <w:rPr>
          <w:bCs/>
        </w:rPr>
        <w:t xml:space="preserve"> by reference to the formula below:</w:t>
      </w:r>
    </w:p>
    <w:p w14:paraId="38675F90" w14:textId="77777777" w:rsidR="005B33AB" w:rsidRPr="00D9546B" w:rsidRDefault="005B33AB" w:rsidP="00C660DD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77D7CB42" w14:textId="77777777" w:rsidR="00C660DD" w:rsidRPr="00D9546B" w:rsidRDefault="00C660DD" w:rsidP="00C660DD">
      <w:pPr>
        <w:autoSpaceDE w:val="0"/>
        <w:autoSpaceDN w:val="0"/>
        <w:adjustRightInd w:val="0"/>
        <w:ind w:left="360"/>
        <w:rPr>
          <w:bCs/>
        </w:rPr>
      </w:pPr>
      <w:proofErr w:type="spellStart"/>
      <w:r w:rsidRPr="00D9546B">
        <w:rPr>
          <w:bCs/>
        </w:rPr>
        <w:t>RxD</w:t>
      </w:r>
      <w:proofErr w:type="spellEnd"/>
      <w:r w:rsidRPr="00D9546B">
        <w:rPr>
          <w:bCs/>
        </w:rPr>
        <w:t xml:space="preserve"> / 365* X A%</w:t>
      </w:r>
    </w:p>
    <w:p w14:paraId="2C9DA295" w14:textId="77777777" w:rsidR="00C660DD" w:rsidRPr="00D9546B" w:rsidRDefault="00C660DD" w:rsidP="00C660DD">
      <w:pPr>
        <w:autoSpaceDE w:val="0"/>
        <w:autoSpaceDN w:val="0"/>
        <w:adjustRightInd w:val="0"/>
        <w:ind w:left="360"/>
        <w:rPr>
          <w:bCs/>
        </w:rPr>
      </w:pPr>
    </w:p>
    <w:p w14:paraId="3672EE7E" w14:textId="29A3C119" w:rsidR="00C660DD" w:rsidRPr="00D9546B" w:rsidRDefault="00C660DD" w:rsidP="00C660DD">
      <w:pPr>
        <w:autoSpaceDE w:val="0"/>
        <w:autoSpaceDN w:val="0"/>
        <w:adjustRightInd w:val="0"/>
        <w:ind w:left="360"/>
        <w:rPr>
          <w:bCs/>
          <w:strike/>
        </w:rPr>
      </w:pPr>
      <w:r w:rsidRPr="00D9546B">
        <w:rPr>
          <w:bCs/>
        </w:rPr>
        <w:t xml:space="preserve">Where R is the value of Rates due for the full year, D is the number of days during which the property </w:t>
      </w:r>
      <w:r w:rsidR="00D6148D" w:rsidRPr="00D9546B">
        <w:rPr>
          <w:bCs/>
        </w:rPr>
        <w:t xml:space="preserve">is </w:t>
      </w:r>
      <w:r w:rsidR="005B33AB" w:rsidRPr="00D9546B">
        <w:rPr>
          <w:bCs/>
        </w:rPr>
        <w:t>v</w:t>
      </w:r>
      <w:r w:rsidRPr="00D9546B">
        <w:rPr>
          <w:bCs/>
        </w:rPr>
        <w:t xml:space="preserve">acant </w:t>
      </w:r>
      <w:r w:rsidR="00D6148D" w:rsidRPr="00D9546B">
        <w:rPr>
          <w:bCs/>
        </w:rPr>
        <w:t>during 202</w:t>
      </w:r>
      <w:r w:rsidR="00107659" w:rsidRPr="00D9546B">
        <w:rPr>
          <w:bCs/>
        </w:rPr>
        <w:t>6</w:t>
      </w:r>
      <w:r w:rsidR="00330BD5" w:rsidRPr="00D9546B">
        <w:rPr>
          <w:bCs/>
        </w:rPr>
        <w:t>,</w:t>
      </w:r>
      <w:r w:rsidR="00D6148D" w:rsidRPr="00D9546B">
        <w:rPr>
          <w:bCs/>
        </w:rPr>
        <w:t xml:space="preserve"> </w:t>
      </w:r>
      <w:r w:rsidRPr="00D9546B">
        <w:rPr>
          <w:bCs/>
        </w:rPr>
        <w:t xml:space="preserve">365* is the number of days </w:t>
      </w:r>
      <w:r w:rsidR="00330BD5" w:rsidRPr="00D9546B">
        <w:rPr>
          <w:bCs/>
        </w:rPr>
        <w:t>of the vacancy period in 202</w:t>
      </w:r>
      <w:r w:rsidR="00107659" w:rsidRPr="00D9546B">
        <w:rPr>
          <w:bCs/>
        </w:rPr>
        <w:t>6</w:t>
      </w:r>
      <w:r w:rsidRPr="00D9546B">
        <w:rPr>
          <w:bCs/>
        </w:rPr>
        <w:t xml:space="preserve">, </w:t>
      </w:r>
      <w:r w:rsidR="00330BD5" w:rsidRPr="00D9546B">
        <w:rPr>
          <w:bCs/>
        </w:rPr>
        <w:t xml:space="preserve">subject to a maximum of six months, </w:t>
      </w:r>
      <w:r w:rsidRPr="00D9546B">
        <w:rPr>
          <w:bCs/>
        </w:rPr>
        <w:t>and A is 35%</w:t>
      </w:r>
      <w:r w:rsidR="00D6148D" w:rsidRPr="00D9546B">
        <w:rPr>
          <w:bCs/>
        </w:rPr>
        <w:t>.</w:t>
      </w:r>
    </w:p>
    <w:p w14:paraId="723432BC" w14:textId="77777777" w:rsidR="00C660DD" w:rsidRPr="00D9546B" w:rsidRDefault="00C660DD" w:rsidP="00C660DD">
      <w:pPr>
        <w:pStyle w:val="BodyText"/>
        <w:spacing w:before="233" w:line="276" w:lineRule="auto"/>
        <w:ind w:left="720" w:right="124"/>
        <w:rPr>
          <w:rFonts w:ascii="Verdana" w:eastAsia="Times New Roman" w:hAnsi="Verdana" w:cs="Times New Roman"/>
          <w:bCs/>
          <w:sz w:val="20"/>
          <w:szCs w:val="20"/>
          <w:lang w:val="en-GB" w:eastAsia="en-GB"/>
        </w:rPr>
      </w:pPr>
      <w:r w:rsidRPr="00D9546B">
        <w:rPr>
          <w:rFonts w:ascii="Verdana" w:eastAsia="Times New Roman" w:hAnsi="Verdana" w:cs="Times New Roman"/>
          <w:bCs/>
          <w:sz w:val="20"/>
          <w:szCs w:val="20"/>
          <w:lang w:val="en-GB" w:eastAsia="en-GB"/>
        </w:rPr>
        <w:t>*366 in a leap year.</w:t>
      </w:r>
    </w:p>
    <w:p w14:paraId="578B43C4" w14:textId="77777777" w:rsidR="00C660DD" w:rsidRPr="00D9546B" w:rsidRDefault="00C660DD" w:rsidP="00C660DD">
      <w:pPr>
        <w:shd w:val="clear" w:color="auto" w:fill="FFFFFF"/>
        <w:spacing w:before="100" w:beforeAutospacing="1" w:after="100" w:afterAutospacing="1"/>
        <w:jc w:val="left"/>
        <w:rPr>
          <w:rFonts w:eastAsia="MS Mincho" w:cs="Arial"/>
          <w:b/>
          <w:bCs/>
          <w:lang w:eastAsia="ja-JP"/>
        </w:rPr>
      </w:pPr>
      <w:r w:rsidRPr="00D9546B">
        <w:rPr>
          <w:rFonts w:eastAsia="MS Mincho" w:cs="Arial"/>
          <w:b/>
          <w:bCs/>
          <w:lang w:eastAsia="ja-JP"/>
        </w:rPr>
        <w:t>Terms and Conditions of the Scheme</w:t>
      </w:r>
    </w:p>
    <w:p w14:paraId="78458D78" w14:textId="7D248CE9" w:rsidR="00741CE2" w:rsidRPr="00D9546B" w:rsidRDefault="00741CE2" w:rsidP="00C660DD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eastAsia="Calibri" w:cs="Arial"/>
          <w:lang w:val="en-IE" w:eastAsia="en-US"/>
        </w:rPr>
      </w:pPr>
      <w:r w:rsidRPr="00D9546B">
        <w:rPr>
          <w:rFonts w:eastAsia="Calibri" w:cs="Arial"/>
          <w:lang w:val="en-IE" w:eastAsia="en-US"/>
        </w:rPr>
        <w:t>The 202</w:t>
      </w:r>
      <w:r w:rsidR="00107659" w:rsidRPr="00D9546B">
        <w:rPr>
          <w:rFonts w:eastAsia="Calibri" w:cs="Arial"/>
          <w:lang w:val="en-IE" w:eastAsia="en-US"/>
        </w:rPr>
        <w:t>6</w:t>
      </w:r>
      <w:r w:rsidRPr="00D9546B">
        <w:rPr>
          <w:rFonts w:eastAsia="Calibri" w:cs="Arial"/>
          <w:lang w:val="en-IE" w:eastAsia="en-US"/>
        </w:rPr>
        <w:t xml:space="preserve"> rates bill for the vacant property must be €10,000 or less</w:t>
      </w:r>
    </w:p>
    <w:p w14:paraId="49D76E94" w14:textId="77777777" w:rsidR="00C660DD" w:rsidRPr="00D9546B" w:rsidRDefault="00C660DD" w:rsidP="00C660DD">
      <w:pPr>
        <w:autoSpaceDE w:val="0"/>
        <w:autoSpaceDN w:val="0"/>
        <w:adjustRightInd w:val="0"/>
        <w:ind w:left="360"/>
        <w:contextualSpacing/>
        <w:jc w:val="left"/>
        <w:rPr>
          <w:rFonts w:eastAsia="Calibri" w:cs="Arial"/>
          <w:lang w:val="en-IE" w:eastAsia="en-US"/>
        </w:rPr>
      </w:pPr>
    </w:p>
    <w:p w14:paraId="68BA034C" w14:textId="7E089ED5" w:rsidR="00C660DD" w:rsidRPr="00D9546B" w:rsidRDefault="00C660DD" w:rsidP="00330BD5">
      <w:pPr>
        <w:numPr>
          <w:ilvl w:val="0"/>
          <w:numId w:val="1"/>
        </w:numPr>
        <w:autoSpaceDE w:val="0"/>
        <w:autoSpaceDN w:val="0"/>
        <w:adjustRightInd w:val="0"/>
        <w:contextualSpacing/>
        <w:jc w:val="left"/>
        <w:rPr>
          <w:rFonts w:eastAsia="Calibri" w:cs="Arial"/>
          <w:lang w:val="en-IE" w:eastAsia="en-US"/>
        </w:rPr>
      </w:pPr>
      <w:r w:rsidRPr="00D9546B">
        <w:rPr>
          <w:bCs/>
        </w:rPr>
        <w:t xml:space="preserve">The period of vacancy must </w:t>
      </w:r>
      <w:r w:rsidR="00741CE2" w:rsidRPr="00D9546B">
        <w:rPr>
          <w:bCs/>
        </w:rPr>
        <w:t>be between 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330BD5" w:rsidRPr="00D9546B">
        <w:rPr>
          <w:bCs/>
        </w:rPr>
        <w:t>January,</w:t>
      </w:r>
      <w:proofErr w:type="gramEnd"/>
      <w:r w:rsidR="00330BD5" w:rsidRPr="00D9546B">
        <w:rPr>
          <w:bCs/>
        </w:rPr>
        <w:t xml:space="preserve"> 202</w:t>
      </w:r>
      <w:r w:rsidR="00107659" w:rsidRPr="00D9546B">
        <w:rPr>
          <w:bCs/>
        </w:rPr>
        <w:t>6</w:t>
      </w:r>
      <w:r w:rsidR="00741CE2" w:rsidRPr="00D9546B">
        <w:rPr>
          <w:bCs/>
        </w:rPr>
        <w:t xml:space="preserve"> </w:t>
      </w:r>
      <w:r w:rsidR="00330BD5" w:rsidRPr="00D9546B">
        <w:rPr>
          <w:bCs/>
        </w:rPr>
        <w:t>to 31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330BD5" w:rsidRPr="00D9546B">
        <w:rPr>
          <w:bCs/>
        </w:rPr>
        <w:t>December,</w:t>
      </w:r>
      <w:proofErr w:type="gramEnd"/>
      <w:r w:rsidR="00330BD5" w:rsidRPr="00D9546B">
        <w:rPr>
          <w:bCs/>
        </w:rPr>
        <w:t xml:space="preserve"> 202</w:t>
      </w:r>
      <w:r w:rsidR="00107659" w:rsidRPr="00D9546B">
        <w:rPr>
          <w:bCs/>
        </w:rPr>
        <w:t>6</w:t>
      </w:r>
      <w:r w:rsidR="00330BD5" w:rsidRPr="00D9546B">
        <w:rPr>
          <w:bCs/>
        </w:rPr>
        <w:t>.</w:t>
      </w:r>
      <w:r w:rsidRPr="00D9546B">
        <w:rPr>
          <w:bCs/>
        </w:rPr>
        <w:t xml:space="preserve"> </w:t>
      </w:r>
    </w:p>
    <w:p w14:paraId="50A2B323" w14:textId="77777777" w:rsidR="00D3647E" w:rsidRPr="00D9546B" w:rsidRDefault="00D3647E" w:rsidP="00330BD5">
      <w:pPr>
        <w:rPr>
          <w:bCs/>
        </w:rPr>
      </w:pPr>
    </w:p>
    <w:p w14:paraId="062FBE40" w14:textId="6BF39348" w:rsidR="009F61FB" w:rsidRPr="00D9546B" w:rsidRDefault="009F61FB" w:rsidP="009F61FB">
      <w:pPr>
        <w:pStyle w:val="ListParagraph"/>
        <w:numPr>
          <w:ilvl w:val="0"/>
          <w:numId w:val="1"/>
        </w:numPr>
        <w:rPr>
          <w:bCs/>
        </w:rPr>
      </w:pPr>
      <w:r w:rsidRPr="00D9546B">
        <w:rPr>
          <w:bCs/>
        </w:rPr>
        <w:t>The classes of ratepayers to whom this scheme applies are all ratepayers save for the following four:</w:t>
      </w:r>
    </w:p>
    <w:p w14:paraId="1EFBB04A" w14:textId="77777777" w:rsidR="00D3647E" w:rsidRPr="00D9546B" w:rsidRDefault="00D3647E" w:rsidP="00D3647E">
      <w:pPr>
        <w:pStyle w:val="ListParagraph"/>
        <w:rPr>
          <w:bCs/>
        </w:rPr>
      </w:pPr>
    </w:p>
    <w:p w14:paraId="38A6CC31" w14:textId="77777777" w:rsidR="00D3647E" w:rsidRDefault="00D3647E" w:rsidP="00D3647E">
      <w:pPr>
        <w:pStyle w:val="ListParagraph"/>
        <w:numPr>
          <w:ilvl w:val="0"/>
          <w:numId w:val="4"/>
        </w:numPr>
        <w:rPr>
          <w:bCs/>
        </w:rPr>
      </w:pPr>
      <w:r w:rsidRPr="005E36FE">
        <w:rPr>
          <w:bCs/>
        </w:rPr>
        <w:t xml:space="preserve">Multinational businesses. </w:t>
      </w:r>
    </w:p>
    <w:p w14:paraId="71F44E50" w14:textId="77777777" w:rsidR="00D3647E" w:rsidRDefault="00D3647E" w:rsidP="00D3647E">
      <w:pPr>
        <w:pStyle w:val="ListParagraph"/>
        <w:numPr>
          <w:ilvl w:val="0"/>
          <w:numId w:val="4"/>
        </w:numPr>
        <w:rPr>
          <w:bCs/>
        </w:rPr>
      </w:pPr>
      <w:r w:rsidRPr="005E36FE">
        <w:rPr>
          <w:bCs/>
        </w:rPr>
        <w:t xml:space="preserve">Irish-based subsidiaries with overseas parent companies.  </w:t>
      </w:r>
    </w:p>
    <w:p w14:paraId="7BF5C9E0" w14:textId="468C8053" w:rsidR="005B33AB" w:rsidRDefault="00D3647E" w:rsidP="00D3647E">
      <w:pPr>
        <w:pStyle w:val="ListParagraph"/>
        <w:numPr>
          <w:ilvl w:val="0"/>
          <w:numId w:val="4"/>
        </w:numPr>
        <w:rPr>
          <w:bCs/>
        </w:rPr>
      </w:pPr>
      <w:r w:rsidRPr="005B33AB">
        <w:rPr>
          <w:bCs/>
        </w:rPr>
        <w:t xml:space="preserve">Stores that are part of a large chain group company, i.e., one legal entity with </w:t>
      </w:r>
      <w:proofErr w:type="gramStart"/>
      <w:r w:rsidRPr="005B33AB">
        <w:rPr>
          <w:bCs/>
        </w:rPr>
        <w:t>a number of</w:t>
      </w:r>
      <w:proofErr w:type="gramEnd"/>
      <w:r w:rsidRPr="005B33AB">
        <w:rPr>
          <w:bCs/>
        </w:rPr>
        <w:t xml:space="preserve"> branches, such as fast food, group and multiple supermarkets, group hotels, group betting shops and group </w:t>
      </w:r>
      <w:r w:rsidR="00D6148D" w:rsidRPr="005B33AB">
        <w:rPr>
          <w:bCs/>
        </w:rPr>
        <w:t>pharmacies.</w:t>
      </w:r>
      <w:r w:rsidR="00D6148D">
        <w:rPr>
          <w:bCs/>
        </w:rPr>
        <w:t xml:space="preserve"> *</w:t>
      </w:r>
    </w:p>
    <w:p w14:paraId="2DCD4FBB" w14:textId="04B702DF" w:rsidR="00D3647E" w:rsidRDefault="00D3647E" w:rsidP="00D3647E">
      <w:pPr>
        <w:pStyle w:val="ListParagraph"/>
        <w:numPr>
          <w:ilvl w:val="0"/>
          <w:numId w:val="4"/>
        </w:numPr>
        <w:rPr>
          <w:bCs/>
        </w:rPr>
      </w:pPr>
      <w:r w:rsidRPr="005B33AB">
        <w:rPr>
          <w:bCs/>
        </w:rPr>
        <w:t>Landlord or management companies of shopping centres.</w:t>
      </w:r>
    </w:p>
    <w:p w14:paraId="2150276B" w14:textId="18EDC3BF" w:rsidR="005B33AB" w:rsidRPr="005B33AB" w:rsidRDefault="005B33AB" w:rsidP="00741CE2">
      <w:pPr>
        <w:pStyle w:val="ListParagraph"/>
        <w:autoSpaceDE w:val="0"/>
        <w:autoSpaceDN w:val="0"/>
        <w:adjustRightInd w:val="0"/>
        <w:rPr>
          <w:bCs/>
        </w:rPr>
      </w:pPr>
      <w:r w:rsidRPr="005B33AB">
        <w:rPr>
          <w:bCs/>
        </w:rPr>
        <w:t>*</w:t>
      </w:r>
      <w:r w:rsidRPr="005B33AB">
        <w:rPr>
          <w:bCs/>
          <w:lang w:val="en-IE"/>
        </w:rPr>
        <w:t xml:space="preserve"> </w:t>
      </w:r>
      <w:r w:rsidR="00D6148D">
        <w:rPr>
          <w:bCs/>
          <w:lang w:val="en-IE"/>
        </w:rPr>
        <w:t xml:space="preserve">For the purposes of </w:t>
      </w:r>
      <w:proofErr w:type="gramStart"/>
      <w:r w:rsidR="00D6148D">
        <w:rPr>
          <w:bCs/>
          <w:lang w:val="en-IE"/>
        </w:rPr>
        <w:t>clarification</w:t>
      </w:r>
      <w:proofErr w:type="gramEnd"/>
      <w:r w:rsidR="00D6148D">
        <w:rPr>
          <w:bCs/>
          <w:lang w:val="en-IE"/>
        </w:rPr>
        <w:t xml:space="preserve"> a</w:t>
      </w:r>
      <w:r w:rsidRPr="005B33AB">
        <w:rPr>
          <w:bCs/>
          <w:lang w:val="en-IE"/>
        </w:rPr>
        <w:t xml:space="preserve"> franchisee, which is a financially independent company and is </w:t>
      </w:r>
      <w:proofErr w:type="gramStart"/>
      <w:r w:rsidRPr="005B33AB">
        <w:rPr>
          <w:bCs/>
          <w:lang w:val="en-IE"/>
        </w:rPr>
        <w:t>completely separate</w:t>
      </w:r>
      <w:proofErr w:type="gramEnd"/>
      <w:r w:rsidRPr="005B33AB">
        <w:rPr>
          <w:bCs/>
          <w:lang w:val="en-IE"/>
        </w:rPr>
        <w:t xml:space="preserve"> to the franchisor</w:t>
      </w:r>
      <w:r w:rsidR="00741CE2">
        <w:rPr>
          <w:bCs/>
          <w:lang w:val="en-IE"/>
        </w:rPr>
        <w:t xml:space="preserve"> is eligible for the Vacancy abatement relief</w:t>
      </w:r>
      <w:r w:rsidRPr="005B33AB">
        <w:rPr>
          <w:bCs/>
          <w:lang w:val="en-IE"/>
        </w:rPr>
        <w:t>.</w:t>
      </w:r>
    </w:p>
    <w:p w14:paraId="38789180" w14:textId="77777777" w:rsidR="00D3647E" w:rsidRPr="0012418E" w:rsidRDefault="00D3647E" w:rsidP="00D3647E">
      <w:pPr>
        <w:autoSpaceDE w:val="0"/>
        <w:autoSpaceDN w:val="0"/>
        <w:adjustRightInd w:val="0"/>
        <w:rPr>
          <w:bCs/>
        </w:rPr>
      </w:pPr>
    </w:p>
    <w:p w14:paraId="10A0ED48" w14:textId="77777777" w:rsidR="00C660DD" w:rsidRPr="00D3647E" w:rsidRDefault="00C660DD" w:rsidP="00330BD5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 w:cs="Arial"/>
          <w:lang w:val="en-IE" w:eastAsia="en-US"/>
        </w:rPr>
      </w:pPr>
      <w:r w:rsidRPr="00D3647E">
        <w:rPr>
          <w:rFonts w:eastAsia="Calibri" w:cs="Arial"/>
          <w:lang w:val="en-IE" w:eastAsia="en-US"/>
        </w:rPr>
        <w:t>The relevant property must be a commercially rated property in the Council’s administrative area.</w:t>
      </w:r>
    </w:p>
    <w:p w14:paraId="08BB8D1F" w14:textId="77777777" w:rsidR="00C660DD" w:rsidRPr="00D05C4E" w:rsidRDefault="00C660DD" w:rsidP="00C660DD">
      <w:pPr>
        <w:autoSpaceDE w:val="0"/>
        <w:autoSpaceDN w:val="0"/>
        <w:adjustRightInd w:val="0"/>
        <w:ind w:left="720"/>
        <w:contextualSpacing/>
        <w:jc w:val="left"/>
        <w:rPr>
          <w:rFonts w:eastAsia="Calibri" w:cs="Arial"/>
          <w:lang w:val="en-IE" w:eastAsia="en-US"/>
        </w:rPr>
      </w:pPr>
    </w:p>
    <w:p w14:paraId="0742E3F5" w14:textId="2A61868C" w:rsidR="00C660DD" w:rsidRPr="00D9546B" w:rsidRDefault="00C660DD" w:rsidP="00330BD5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eastAsia="Calibri" w:cs="Arial"/>
          <w:lang w:val="en-IE" w:eastAsia="en-US"/>
        </w:rPr>
      </w:pPr>
      <w:r w:rsidRPr="00D9546B">
        <w:rPr>
          <w:bCs/>
        </w:rPr>
        <w:t xml:space="preserve">The maximum vacancy period is six months </w:t>
      </w:r>
      <w:r w:rsidR="00741CE2" w:rsidRPr="00D9546B">
        <w:rPr>
          <w:bCs/>
        </w:rPr>
        <w:t xml:space="preserve">for periods of vacancy between </w:t>
      </w:r>
      <w:r w:rsidR="00330BD5" w:rsidRPr="00D9546B">
        <w:rPr>
          <w:bCs/>
        </w:rPr>
        <w:t>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330BD5" w:rsidRPr="00D9546B">
        <w:rPr>
          <w:bCs/>
        </w:rPr>
        <w:t>January,</w:t>
      </w:r>
      <w:proofErr w:type="gramEnd"/>
      <w:r w:rsidR="00330BD5" w:rsidRPr="00D9546B">
        <w:rPr>
          <w:bCs/>
        </w:rPr>
        <w:t xml:space="preserve"> 202</w:t>
      </w:r>
      <w:r w:rsidR="00107659" w:rsidRPr="00D9546B">
        <w:rPr>
          <w:bCs/>
        </w:rPr>
        <w:t>6</w:t>
      </w:r>
      <w:r w:rsidR="00330BD5" w:rsidRPr="00D9546B">
        <w:rPr>
          <w:bCs/>
        </w:rPr>
        <w:t xml:space="preserve"> and 31</w:t>
      </w:r>
      <w:r w:rsidR="00330BD5" w:rsidRPr="00D9546B">
        <w:rPr>
          <w:bCs/>
          <w:vertAlign w:val="superscript"/>
        </w:rPr>
        <w:t>st</w:t>
      </w:r>
      <w:r w:rsidR="00330BD5" w:rsidRPr="00D9546B">
        <w:rPr>
          <w:bCs/>
        </w:rPr>
        <w:t xml:space="preserve"> </w:t>
      </w:r>
      <w:proofErr w:type="gramStart"/>
      <w:r w:rsidR="00330BD5" w:rsidRPr="00D9546B">
        <w:rPr>
          <w:bCs/>
        </w:rPr>
        <w:t>December,</w:t>
      </w:r>
      <w:proofErr w:type="gramEnd"/>
      <w:r w:rsidR="00330BD5" w:rsidRPr="00D9546B">
        <w:rPr>
          <w:bCs/>
        </w:rPr>
        <w:t xml:space="preserve"> </w:t>
      </w:r>
      <w:r w:rsidR="00741CE2" w:rsidRPr="00D9546B">
        <w:rPr>
          <w:bCs/>
        </w:rPr>
        <w:t>202</w:t>
      </w:r>
      <w:r w:rsidR="00107659" w:rsidRPr="00D9546B">
        <w:rPr>
          <w:bCs/>
        </w:rPr>
        <w:t>6</w:t>
      </w:r>
      <w:r w:rsidR="00741CE2" w:rsidRPr="00D9546B">
        <w:rPr>
          <w:bCs/>
        </w:rPr>
        <w:t xml:space="preserve"> for qualifying ratepayers. </w:t>
      </w:r>
    </w:p>
    <w:p w14:paraId="749047BC" w14:textId="77777777" w:rsidR="00330BD5" w:rsidRPr="00D9546B" w:rsidRDefault="00330BD5" w:rsidP="00330BD5">
      <w:pPr>
        <w:autoSpaceDE w:val="0"/>
        <w:autoSpaceDN w:val="0"/>
        <w:adjustRightInd w:val="0"/>
        <w:spacing w:after="200"/>
        <w:contextualSpacing/>
        <w:jc w:val="left"/>
        <w:rPr>
          <w:rFonts w:eastAsia="Calibri" w:cs="Arial"/>
          <w:lang w:val="en-IE" w:eastAsia="en-US"/>
        </w:rPr>
      </w:pPr>
    </w:p>
    <w:p w14:paraId="2C2FF304" w14:textId="688E0BE3" w:rsidR="00C660DD" w:rsidRPr="006361CA" w:rsidRDefault="00C660DD" w:rsidP="006D4D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/>
        <w:rPr>
          <w:rFonts w:eastAsia="Calibri" w:cs="Arial"/>
          <w:strike/>
          <w:lang w:val="en-IE" w:eastAsia="en-US"/>
        </w:rPr>
      </w:pPr>
      <w:r w:rsidRPr="00D9546B">
        <w:rPr>
          <w:rFonts w:eastAsia="Calibri" w:cs="Arial"/>
          <w:lang w:val="en-IE" w:eastAsia="en-US"/>
        </w:rPr>
        <w:t>The Application for 202</w:t>
      </w:r>
      <w:r w:rsidR="00107659" w:rsidRPr="00D9546B">
        <w:rPr>
          <w:rFonts w:eastAsia="Calibri" w:cs="Arial"/>
          <w:lang w:val="en-IE" w:eastAsia="en-US"/>
        </w:rPr>
        <w:t>6</w:t>
      </w:r>
      <w:r w:rsidRPr="00D9546B">
        <w:rPr>
          <w:rFonts w:eastAsia="Calibri" w:cs="Arial"/>
          <w:lang w:val="en-IE" w:eastAsia="en-US"/>
        </w:rPr>
        <w:t xml:space="preserve"> Abatement of Rates on Vacant Premises </w:t>
      </w:r>
      <w:r w:rsidR="00330BD5" w:rsidRPr="00D9546B">
        <w:rPr>
          <w:rFonts w:eastAsia="Calibri" w:cs="Arial"/>
          <w:lang w:val="en-IE" w:eastAsia="en-US"/>
        </w:rPr>
        <w:t>should</w:t>
      </w:r>
      <w:r w:rsidRPr="00D9546B">
        <w:rPr>
          <w:rFonts w:eastAsia="Calibri" w:cs="Arial"/>
          <w:lang w:val="en-IE" w:eastAsia="en-US"/>
        </w:rPr>
        <w:t xml:space="preserve"> be completed and submitted</w:t>
      </w:r>
      <w:r w:rsidR="00741CE2" w:rsidRPr="00D9546B">
        <w:rPr>
          <w:rFonts w:eastAsia="Calibri" w:cs="Arial"/>
          <w:lang w:val="en-IE" w:eastAsia="en-US"/>
        </w:rPr>
        <w:t xml:space="preserve"> before </w:t>
      </w:r>
      <w:r w:rsidR="00330BD5" w:rsidRPr="00D9546B">
        <w:rPr>
          <w:rFonts w:eastAsia="Calibri" w:cs="Arial"/>
          <w:lang w:val="en-IE" w:eastAsia="en-US"/>
        </w:rPr>
        <w:t>30</w:t>
      </w:r>
      <w:r w:rsidR="00330BD5" w:rsidRPr="00D9546B">
        <w:rPr>
          <w:rFonts w:eastAsia="Calibri" w:cs="Arial"/>
          <w:vertAlign w:val="superscript"/>
          <w:lang w:val="en-IE" w:eastAsia="en-US"/>
        </w:rPr>
        <w:t>th</w:t>
      </w:r>
      <w:r w:rsidR="00330BD5" w:rsidRPr="00D9546B">
        <w:rPr>
          <w:rFonts w:eastAsia="Calibri" w:cs="Arial"/>
          <w:lang w:val="en-IE" w:eastAsia="en-US"/>
        </w:rPr>
        <w:t xml:space="preserve"> </w:t>
      </w:r>
      <w:proofErr w:type="gramStart"/>
      <w:r w:rsidR="00330BD5" w:rsidRPr="00D9546B">
        <w:rPr>
          <w:rFonts w:eastAsia="Calibri" w:cs="Arial"/>
          <w:lang w:val="en-IE" w:eastAsia="en-US"/>
        </w:rPr>
        <w:t>June,</w:t>
      </w:r>
      <w:proofErr w:type="gramEnd"/>
      <w:r w:rsidR="00330BD5" w:rsidRPr="00D9546B">
        <w:rPr>
          <w:rFonts w:eastAsia="Calibri" w:cs="Arial"/>
          <w:lang w:val="en-IE" w:eastAsia="en-US"/>
        </w:rPr>
        <w:t xml:space="preserve"> 2</w:t>
      </w:r>
      <w:r w:rsidR="00741CE2" w:rsidRPr="00D9546B">
        <w:rPr>
          <w:rFonts w:eastAsia="Calibri" w:cs="Arial"/>
          <w:lang w:val="en-IE" w:eastAsia="en-US"/>
        </w:rPr>
        <w:t>02</w:t>
      </w:r>
      <w:r w:rsidR="00107659" w:rsidRPr="00D9546B">
        <w:rPr>
          <w:rFonts w:eastAsia="Calibri" w:cs="Arial"/>
          <w:lang w:val="en-IE" w:eastAsia="en-US"/>
        </w:rPr>
        <w:t>7</w:t>
      </w:r>
      <w:r w:rsidRPr="00D9546B">
        <w:rPr>
          <w:rFonts w:eastAsia="Calibri" w:cs="Arial"/>
          <w:lang w:val="en-IE" w:eastAsia="en-US"/>
        </w:rPr>
        <w:t>.</w:t>
      </w:r>
      <w:r w:rsidR="00741CE2" w:rsidRPr="00D9546B">
        <w:rPr>
          <w:rFonts w:eastAsia="Calibri" w:cs="Arial"/>
          <w:lang w:val="en-IE" w:eastAsia="en-US"/>
        </w:rPr>
        <w:t xml:space="preserve"> </w:t>
      </w:r>
      <w:r w:rsidR="006D4DB8" w:rsidRPr="00D9546B">
        <w:rPr>
          <w:rFonts w:eastAsia="Calibri" w:cs="Arial"/>
          <w:lang w:val="en-IE" w:eastAsia="en-US"/>
        </w:rPr>
        <w:t xml:space="preserve"> Failure to submit by this date </w:t>
      </w:r>
      <w:r w:rsidR="006D4DB8" w:rsidRPr="006361CA">
        <w:rPr>
          <w:rFonts w:eastAsia="Calibri" w:cs="Arial"/>
          <w:lang w:val="en-IE" w:eastAsia="en-US"/>
        </w:rPr>
        <w:t>may prejudice the application for the rebate.</w:t>
      </w:r>
    </w:p>
    <w:p w14:paraId="7B08BD75" w14:textId="77777777" w:rsidR="00C660DD" w:rsidRPr="006E4F0A" w:rsidRDefault="00C660DD" w:rsidP="00C660DD">
      <w:pPr>
        <w:pStyle w:val="BodyText"/>
        <w:numPr>
          <w:ilvl w:val="0"/>
          <w:numId w:val="1"/>
        </w:numPr>
        <w:spacing w:before="200" w:line="276" w:lineRule="auto"/>
        <w:ind w:right="113"/>
        <w:jc w:val="both"/>
        <w:rPr>
          <w:rFonts w:ascii="Verdana" w:eastAsia="Times New Roman" w:hAnsi="Verdana" w:cs="Times New Roman"/>
          <w:bCs/>
          <w:sz w:val="20"/>
          <w:szCs w:val="20"/>
          <w:lang w:val="en-GB" w:eastAsia="en-GB"/>
        </w:rPr>
      </w:pPr>
      <w:r w:rsidRPr="00C72E18">
        <w:rPr>
          <w:rFonts w:ascii="Verdana" w:hAnsi="Verdana"/>
          <w:sz w:val="20"/>
          <w:szCs w:val="20"/>
        </w:rPr>
        <w:t>It</w:t>
      </w:r>
      <w:r w:rsidRPr="00C72E18">
        <w:rPr>
          <w:rFonts w:ascii="Verdana" w:hAnsi="Verdana"/>
          <w:spacing w:val="19"/>
          <w:sz w:val="20"/>
          <w:szCs w:val="20"/>
        </w:rPr>
        <w:t xml:space="preserve"> may</w:t>
      </w:r>
      <w:r w:rsidRPr="00C72E18">
        <w:rPr>
          <w:rFonts w:ascii="Verdana" w:hAnsi="Verdana"/>
          <w:spacing w:val="18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be</w:t>
      </w:r>
      <w:r w:rsidRPr="00C72E18">
        <w:rPr>
          <w:rFonts w:ascii="Verdana" w:hAnsi="Verdana"/>
          <w:spacing w:val="18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necessary</w:t>
      </w:r>
      <w:r w:rsidRPr="00C72E18">
        <w:rPr>
          <w:rFonts w:ascii="Verdana" w:hAnsi="Verdana"/>
          <w:spacing w:val="19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for</w:t>
      </w:r>
      <w:r w:rsidRPr="00C72E18">
        <w:rPr>
          <w:rFonts w:ascii="Verdana" w:hAnsi="Verdana"/>
          <w:spacing w:val="17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18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Rate</w:t>
      </w:r>
      <w:r w:rsidRPr="00C72E18">
        <w:rPr>
          <w:rFonts w:ascii="Verdana" w:hAnsi="Verdana"/>
          <w:spacing w:val="18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Collector</w:t>
      </w:r>
      <w:r w:rsidRPr="00C72E18">
        <w:rPr>
          <w:rFonts w:ascii="Verdana" w:hAnsi="Verdana"/>
          <w:spacing w:val="17"/>
          <w:sz w:val="20"/>
          <w:szCs w:val="20"/>
        </w:rPr>
        <w:t xml:space="preserve"> </w:t>
      </w:r>
      <w:r w:rsidRPr="00C72E18">
        <w:rPr>
          <w:rFonts w:ascii="Verdana" w:hAnsi="Verdana"/>
          <w:spacing w:val="1"/>
          <w:sz w:val="20"/>
          <w:szCs w:val="20"/>
        </w:rPr>
        <w:t>to</w:t>
      </w:r>
      <w:r w:rsidRPr="00C72E18">
        <w:rPr>
          <w:rFonts w:ascii="Verdana" w:hAnsi="Verdana"/>
          <w:spacing w:val="15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inspect</w:t>
      </w:r>
      <w:r w:rsidRPr="00C72E18">
        <w:rPr>
          <w:rFonts w:ascii="Verdana" w:hAnsi="Verdana"/>
          <w:spacing w:val="55"/>
          <w:w w:val="99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4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property</w:t>
      </w:r>
      <w:r w:rsidRPr="00C72E18">
        <w:rPr>
          <w:rFonts w:ascii="Verdana" w:hAnsi="Verdana"/>
          <w:spacing w:val="7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before</w:t>
      </w:r>
      <w:r w:rsidRPr="00C72E18">
        <w:rPr>
          <w:rFonts w:ascii="Verdana" w:hAnsi="Verdana"/>
          <w:spacing w:val="4"/>
          <w:sz w:val="20"/>
          <w:szCs w:val="20"/>
        </w:rPr>
        <w:t xml:space="preserve"> </w:t>
      </w:r>
      <w:r w:rsidRPr="00C72E18">
        <w:rPr>
          <w:rFonts w:ascii="Verdana" w:hAnsi="Verdana"/>
          <w:spacing w:val="1"/>
          <w:sz w:val="20"/>
          <w:szCs w:val="20"/>
        </w:rPr>
        <w:t>and</w:t>
      </w:r>
      <w:r w:rsidRPr="00C72E18">
        <w:rPr>
          <w:rFonts w:ascii="Verdana" w:hAnsi="Verdana"/>
          <w:spacing w:val="3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after</w:t>
      </w:r>
      <w:r w:rsidRPr="00C72E18">
        <w:rPr>
          <w:rFonts w:ascii="Verdana" w:hAnsi="Verdana"/>
          <w:spacing w:val="4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any</w:t>
      </w:r>
      <w:r w:rsidRPr="00C72E18">
        <w:rPr>
          <w:rFonts w:ascii="Verdana" w:hAnsi="Verdana"/>
          <w:spacing w:val="8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period</w:t>
      </w:r>
      <w:r w:rsidRPr="00C72E18">
        <w:rPr>
          <w:rFonts w:ascii="Verdana" w:hAnsi="Verdana"/>
          <w:spacing w:val="7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of</w:t>
      </w:r>
      <w:r w:rsidRPr="00C72E18">
        <w:rPr>
          <w:rFonts w:ascii="Verdana" w:hAnsi="Verdana"/>
          <w:spacing w:val="10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vacancy,</w:t>
      </w:r>
      <w:r w:rsidRPr="00C72E18">
        <w:rPr>
          <w:rFonts w:ascii="Verdana" w:hAnsi="Verdana"/>
          <w:spacing w:val="6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to</w:t>
      </w:r>
      <w:r w:rsidRPr="00C72E18">
        <w:rPr>
          <w:rFonts w:ascii="Verdana" w:hAnsi="Verdana"/>
          <w:spacing w:val="3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certify</w:t>
      </w:r>
      <w:r w:rsidRPr="00C72E18">
        <w:rPr>
          <w:rFonts w:ascii="Verdana" w:hAnsi="Verdana"/>
          <w:spacing w:val="7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an</w:t>
      </w:r>
      <w:r w:rsidRPr="00C72E18">
        <w:rPr>
          <w:rFonts w:ascii="Verdana" w:hAnsi="Verdana"/>
          <w:spacing w:val="7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application</w:t>
      </w:r>
      <w:r w:rsidRPr="00C72E18">
        <w:rPr>
          <w:rFonts w:ascii="Verdana" w:hAnsi="Verdana"/>
          <w:spacing w:val="45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submitted.</w:t>
      </w:r>
      <w:r w:rsidRPr="00C72E18">
        <w:rPr>
          <w:rFonts w:ascii="Verdana" w:hAnsi="Verdana"/>
          <w:spacing w:val="30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Therefore, the Rate</w:t>
      </w:r>
      <w:r w:rsidRPr="00C72E18">
        <w:rPr>
          <w:rFonts w:ascii="Verdana" w:hAnsi="Verdana"/>
          <w:spacing w:val="4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Collector</w:t>
      </w:r>
      <w:r w:rsidRPr="00C72E18">
        <w:rPr>
          <w:rFonts w:ascii="Verdana" w:hAnsi="Verdana"/>
          <w:spacing w:val="2"/>
          <w:sz w:val="20"/>
          <w:szCs w:val="20"/>
        </w:rPr>
        <w:t xml:space="preserve"> </w:t>
      </w:r>
      <w:r w:rsidRPr="00C72E18">
        <w:rPr>
          <w:rFonts w:ascii="Verdana" w:hAnsi="Verdana"/>
          <w:b/>
          <w:bCs/>
          <w:spacing w:val="-1"/>
          <w:sz w:val="20"/>
          <w:szCs w:val="20"/>
          <w:u w:val="single"/>
        </w:rPr>
        <w:t>must</w:t>
      </w:r>
      <w:r w:rsidRPr="00C72E18">
        <w:rPr>
          <w:rFonts w:ascii="Verdana" w:hAnsi="Verdana"/>
          <w:spacing w:val="1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be</w:t>
      </w:r>
      <w:r w:rsidRPr="00C72E18">
        <w:rPr>
          <w:rFonts w:ascii="Verdana" w:hAnsi="Verdana"/>
          <w:spacing w:val="4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notified</w:t>
      </w:r>
      <w:r w:rsidRPr="00C72E18">
        <w:rPr>
          <w:rFonts w:ascii="Verdana" w:hAnsi="Verdana"/>
          <w:spacing w:val="3"/>
          <w:sz w:val="20"/>
          <w:szCs w:val="20"/>
        </w:rPr>
        <w:t xml:space="preserve"> in writing </w:t>
      </w:r>
      <w:r w:rsidRPr="00C72E18">
        <w:rPr>
          <w:rFonts w:ascii="Verdana" w:hAnsi="Verdana"/>
          <w:spacing w:val="-1"/>
          <w:sz w:val="20"/>
          <w:szCs w:val="20"/>
        </w:rPr>
        <w:t>within</w:t>
      </w:r>
      <w:r w:rsidRPr="00C72E18">
        <w:rPr>
          <w:rFonts w:ascii="Verdana" w:hAnsi="Verdana"/>
          <w:spacing w:val="1"/>
          <w:sz w:val="20"/>
          <w:szCs w:val="20"/>
        </w:rPr>
        <w:t xml:space="preserve"> 10</w:t>
      </w:r>
      <w:r w:rsidRPr="00C72E18">
        <w:rPr>
          <w:rFonts w:ascii="Verdana" w:hAnsi="Verdana"/>
          <w:spacing w:val="2"/>
          <w:sz w:val="20"/>
          <w:szCs w:val="20"/>
        </w:rPr>
        <w:t xml:space="preserve"> working </w:t>
      </w:r>
      <w:r w:rsidRPr="00C72E18">
        <w:rPr>
          <w:rFonts w:ascii="Verdana" w:hAnsi="Verdana"/>
          <w:sz w:val="20"/>
          <w:szCs w:val="20"/>
        </w:rPr>
        <w:t>days</w:t>
      </w:r>
      <w:r w:rsidRPr="00C72E18">
        <w:rPr>
          <w:rFonts w:ascii="Verdana" w:hAnsi="Verdana"/>
          <w:spacing w:val="2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of</w:t>
      </w:r>
      <w:r w:rsidRPr="00C72E18">
        <w:rPr>
          <w:rFonts w:ascii="Verdana" w:hAnsi="Verdana"/>
          <w:spacing w:val="3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(a)</w:t>
      </w:r>
      <w:r w:rsidRPr="00C72E18">
        <w:rPr>
          <w:rFonts w:ascii="Verdana" w:hAnsi="Verdana"/>
          <w:spacing w:val="5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12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property</w:t>
      </w:r>
      <w:r w:rsidRPr="00C72E18">
        <w:rPr>
          <w:rFonts w:ascii="Verdana" w:hAnsi="Verdana"/>
          <w:spacing w:val="6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falling</w:t>
      </w:r>
      <w:r w:rsidRPr="00C72E18">
        <w:rPr>
          <w:rFonts w:ascii="Verdana" w:hAnsi="Verdana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vacant,</w:t>
      </w:r>
      <w:r w:rsidRPr="00C72E18">
        <w:rPr>
          <w:rFonts w:ascii="Verdana" w:hAnsi="Verdana"/>
          <w:spacing w:val="67"/>
          <w:w w:val="99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or</w:t>
      </w:r>
      <w:r w:rsidRPr="00C72E18">
        <w:rPr>
          <w:rFonts w:ascii="Verdana" w:hAnsi="Verdana"/>
          <w:spacing w:val="52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(b)</w:t>
      </w:r>
      <w:r w:rsidRPr="00C72E18">
        <w:rPr>
          <w:rFonts w:ascii="Verdana" w:hAnsi="Verdana"/>
          <w:spacing w:val="55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a</w:t>
      </w:r>
      <w:r w:rsidRPr="00C72E18">
        <w:rPr>
          <w:rFonts w:ascii="Verdana" w:hAnsi="Verdana"/>
          <w:spacing w:val="54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new</w:t>
      </w:r>
      <w:r w:rsidRPr="00C72E18">
        <w:rPr>
          <w:rFonts w:ascii="Verdana" w:hAnsi="Verdana"/>
          <w:spacing w:val="52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tenant</w:t>
      </w:r>
      <w:r w:rsidRPr="00C72E18">
        <w:rPr>
          <w:rFonts w:ascii="Verdana" w:hAnsi="Verdana"/>
          <w:spacing w:val="52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having</w:t>
      </w:r>
      <w:r w:rsidRPr="00C72E18">
        <w:rPr>
          <w:rFonts w:ascii="Verdana" w:hAnsi="Verdana"/>
          <w:spacing w:val="56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been</w:t>
      </w:r>
      <w:r w:rsidRPr="00C72E18">
        <w:rPr>
          <w:rFonts w:ascii="Verdana" w:hAnsi="Verdana"/>
          <w:spacing w:val="51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sourced.</w:t>
      </w:r>
      <w:r w:rsidRPr="00C72E18">
        <w:rPr>
          <w:rFonts w:ascii="Verdana" w:hAnsi="Verdana"/>
          <w:spacing w:val="48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Failure</w:t>
      </w:r>
      <w:r w:rsidRPr="00C72E18">
        <w:rPr>
          <w:rFonts w:ascii="Verdana" w:hAnsi="Verdana"/>
          <w:spacing w:val="53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to</w:t>
      </w:r>
      <w:r w:rsidRPr="00C72E18">
        <w:rPr>
          <w:rFonts w:ascii="Verdana" w:hAnsi="Verdana"/>
          <w:spacing w:val="50"/>
          <w:sz w:val="20"/>
          <w:szCs w:val="20"/>
        </w:rPr>
        <w:t xml:space="preserve"> </w:t>
      </w:r>
      <w:r w:rsidRPr="00C72E18">
        <w:rPr>
          <w:rFonts w:ascii="Verdana" w:hAnsi="Verdana"/>
          <w:spacing w:val="1"/>
          <w:sz w:val="20"/>
          <w:szCs w:val="20"/>
        </w:rPr>
        <w:t>do</w:t>
      </w:r>
      <w:r w:rsidRPr="00C72E18">
        <w:rPr>
          <w:rFonts w:ascii="Verdana" w:hAnsi="Verdana"/>
          <w:spacing w:val="51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so</w:t>
      </w:r>
      <w:r w:rsidRPr="00C72E18">
        <w:rPr>
          <w:rFonts w:ascii="Verdana" w:hAnsi="Verdana"/>
          <w:spacing w:val="51"/>
          <w:sz w:val="20"/>
          <w:szCs w:val="20"/>
        </w:rPr>
        <w:t xml:space="preserve"> </w:t>
      </w:r>
      <w:r w:rsidRPr="00C72E18">
        <w:rPr>
          <w:rFonts w:ascii="Verdana" w:hAnsi="Verdana"/>
          <w:b/>
          <w:bCs/>
          <w:spacing w:val="-1"/>
          <w:sz w:val="20"/>
          <w:szCs w:val="20"/>
          <w:u w:val="single"/>
        </w:rPr>
        <w:t>will</w:t>
      </w:r>
      <w:r w:rsidRPr="00C72E18">
        <w:rPr>
          <w:rFonts w:ascii="Verdana" w:hAnsi="Verdana"/>
          <w:spacing w:val="54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mean</w:t>
      </w:r>
      <w:r w:rsidRPr="00C72E18">
        <w:rPr>
          <w:rFonts w:ascii="Verdana" w:hAnsi="Verdana"/>
          <w:spacing w:val="51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54"/>
          <w:sz w:val="20"/>
          <w:szCs w:val="20"/>
        </w:rPr>
        <w:t xml:space="preserve"> </w:t>
      </w:r>
      <w:r w:rsidRPr="00C72E18">
        <w:rPr>
          <w:rFonts w:ascii="Verdana" w:hAnsi="Verdana"/>
          <w:spacing w:val="3"/>
          <w:sz w:val="20"/>
          <w:szCs w:val="20"/>
        </w:rPr>
        <w:t>Rate</w:t>
      </w:r>
      <w:r w:rsidRPr="00C72E18">
        <w:rPr>
          <w:rFonts w:ascii="Verdana" w:hAnsi="Verdana"/>
          <w:spacing w:val="61"/>
          <w:w w:val="99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Collector</w:t>
      </w:r>
      <w:r w:rsidRPr="00C72E18">
        <w:rPr>
          <w:rFonts w:ascii="Verdana" w:hAnsi="Verdana"/>
          <w:spacing w:val="23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cannot</w:t>
      </w:r>
      <w:r w:rsidRPr="00C72E18">
        <w:rPr>
          <w:rFonts w:ascii="Verdana" w:hAnsi="Verdana"/>
          <w:spacing w:val="20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certify</w:t>
      </w:r>
      <w:r w:rsidRPr="00C72E18">
        <w:rPr>
          <w:rFonts w:ascii="Verdana" w:hAnsi="Verdana"/>
          <w:spacing w:val="25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that</w:t>
      </w:r>
      <w:r w:rsidRPr="00C72E18">
        <w:rPr>
          <w:rFonts w:ascii="Verdana" w:hAnsi="Verdana"/>
          <w:spacing w:val="21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28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property</w:t>
      </w:r>
      <w:r w:rsidRPr="00C72E18">
        <w:rPr>
          <w:rFonts w:ascii="Verdana" w:hAnsi="Verdana"/>
          <w:spacing w:val="25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was</w:t>
      </w:r>
      <w:r w:rsidRPr="00C72E18">
        <w:rPr>
          <w:rFonts w:ascii="Verdana" w:hAnsi="Verdana"/>
          <w:spacing w:val="26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vacant</w:t>
      </w:r>
      <w:r w:rsidRPr="00C72E18">
        <w:rPr>
          <w:rFonts w:ascii="Verdana" w:hAnsi="Verdana"/>
          <w:spacing w:val="20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for</w:t>
      </w:r>
      <w:r w:rsidRPr="00C72E18">
        <w:rPr>
          <w:rFonts w:ascii="Verdana" w:hAnsi="Verdana"/>
          <w:spacing w:val="22"/>
          <w:sz w:val="20"/>
          <w:szCs w:val="20"/>
        </w:rPr>
        <w:t xml:space="preserve"> </w:t>
      </w:r>
      <w:r w:rsidRPr="00C72E18">
        <w:rPr>
          <w:rFonts w:ascii="Verdana" w:hAnsi="Verdana"/>
          <w:spacing w:val="-2"/>
          <w:sz w:val="20"/>
          <w:szCs w:val="20"/>
        </w:rPr>
        <w:t>the</w:t>
      </w:r>
      <w:r w:rsidRPr="00C72E18">
        <w:rPr>
          <w:rFonts w:ascii="Verdana" w:hAnsi="Verdana"/>
          <w:spacing w:val="24"/>
          <w:sz w:val="20"/>
          <w:szCs w:val="20"/>
        </w:rPr>
        <w:t xml:space="preserve"> </w:t>
      </w:r>
      <w:r w:rsidRPr="00C72E18">
        <w:rPr>
          <w:rFonts w:ascii="Verdana" w:hAnsi="Verdana"/>
          <w:sz w:val="20"/>
          <w:szCs w:val="20"/>
        </w:rPr>
        <w:t>period</w:t>
      </w:r>
      <w:r w:rsidRPr="00C72E18">
        <w:rPr>
          <w:rFonts w:ascii="Verdana" w:hAnsi="Verdana"/>
          <w:spacing w:val="29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submitted</w:t>
      </w:r>
      <w:r w:rsidRPr="00C72E18">
        <w:rPr>
          <w:rFonts w:ascii="Verdana" w:hAnsi="Verdana"/>
          <w:spacing w:val="21"/>
          <w:sz w:val="20"/>
          <w:szCs w:val="20"/>
        </w:rPr>
        <w:t xml:space="preserve"> </w:t>
      </w:r>
      <w:r w:rsidRPr="00C72E18">
        <w:rPr>
          <w:rFonts w:ascii="Verdana" w:hAnsi="Verdana"/>
          <w:spacing w:val="1"/>
          <w:sz w:val="20"/>
          <w:szCs w:val="20"/>
        </w:rPr>
        <w:t>and</w:t>
      </w:r>
      <w:r w:rsidRPr="00C72E18">
        <w:rPr>
          <w:rFonts w:ascii="Verdana" w:hAnsi="Verdana"/>
          <w:spacing w:val="41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therefore</w:t>
      </w:r>
      <w:r w:rsidRPr="00C72E18">
        <w:rPr>
          <w:rFonts w:ascii="Verdana" w:hAnsi="Verdana"/>
          <w:spacing w:val="-5"/>
          <w:sz w:val="20"/>
          <w:szCs w:val="20"/>
        </w:rPr>
        <w:t xml:space="preserve"> the </w:t>
      </w:r>
      <w:r w:rsidRPr="00C72E18">
        <w:rPr>
          <w:rFonts w:ascii="Verdana" w:hAnsi="Verdana"/>
          <w:spacing w:val="-2"/>
          <w:sz w:val="20"/>
          <w:szCs w:val="20"/>
        </w:rPr>
        <w:t>abatement</w:t>
      </w:r>
      <w:r w:rsidRPr="00C72E18">
        <w:rPr>
          <w:rFonts w:ascii="Verdana" w:hAnsi="Verdana"/>
          <w:spacing w:val="-7"/>
          <w:sz w:val="20"/>
          <w:szCs w:val="20"/>
        </w:rPr>
        <w:t xml:space="preserve"> cannot </w:t>
      </w:r>
      <w:r w:rsidRPr="00C72E18">
        <w:rPr>
          <w:rFonts w:ascii="Verdana" w:hAnsi="Verdana"/>
          <w:spacing w:val="-1"/>
          <w:sz w:val="20"/>
          <w:szCs w:val="20"/>
        </w:rPr>
        <w:t>be</w:t>
      </w:r>
      <w:r w:rsidRPr="00C72E18">
        <w:rPr>
          <w:rFonts w:ascii="Verdana" w:hAnsi="Verdana"/>
          <w:spacing w:val="-3"/>
          <w:sz w:val="20"/>
          <w:szCs w:val="20"/>
        </w:rPr>
        <w:t xml:space="preserve"> </w:t>
      </w:r>
      <w:r w:rsidRPr="00C72E18">
        <w:rPr>
          <w:rFonts w:ascii="Verdana" w:hAnsi="Verdana"/>
          <w:spacing w:val="-1"/>
          <w:sz w:val="20"/>
          <w:szCs w:val="20"/>
        </w:rPr>
        <w:t>allowed.</w:t>
      </w:r>
    </w:p>
    <w:p w14:paraId="19592FFC" w14:textId="77777777" w:rsidR="00C660DD" w:rsidRPr="001A737B" w:rsidRDefault="00C660DD" w:rsidP="00C660DD">
      <w:pPr>
        <w:ind w:left="720"/>
        <w:jc w:val="left"/>
        <w:rPr>
          <w:rFonts w:eastAsia="MS Mincho"/>
          <w:lang w:eastAsia="ja-JP"/>
        </w:rPr>
      </w:pPr>
    </w:p>
    <w:p w14:paraId="0D92A167" w14:textId="77777777" w:rsidR="00C660DD" w:rsidRDefault="00C660DD" w:rsidP="00C660DD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left"/>
        <w:rPr>
          <w:rFonts w:eastAsia="Calibri" w:cs="Arial"/>
          <w:lang w:val="en-IE" w:eastAsia="en-US"/>
        </w:rPr>
      </w:pPr>
      <w:r>
        <w:rPr>
          <w:rFonts w:eastAsia="Calibri" w:cs="Arial"/>
          <w:lang w:val="en-IE" w:eastAsia="en-US"/>
        </w:rPr>
        <w:t>In addition to submitting the completed application form, the following information may be required:</w:t>
      </w:r>
    </w:p>
    <w:tbl>
      <w:tblPr>
        <w:tblW w:w="9079" w:type="dxa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5613"/>
      </w:tblGrid>
      <w:tr w:rsidR="00C660DD" w:rsidRPr="00F06ADA" w14:paraId="25D25CFB" w14:textId="77777777" w:rsidTr="00FF0657">
        <w:trPr>
          <w:trHeight w:hRule="exact" w:val="1200"/>
        </w:trPr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6B180" w14:textId="77777777" w:rsidR="00C660DD" w:rsidRPr="00F06ADA" w:rsidRDefault="00C660DD" w:rsidP="00FF0657">
            <w:pPr>
              <w:pStyle w:val="TableParagraph"/>
              <w:spacing w:line="238" w:lineRule="auto"/>
              <w:ind w:left="104" w:right="472"/>
              <w:rPr>
                <w:rFonts w:ascii="Verdana" w:eastAsia="Calibri" w:hAnsi="Verdana" w:cs="Calibri"/>
                <w:sz w:val="20"/>
                <w:szCs w:val="20"/>
              </w:rPr>
            </w:pPr>
            <w:r w:rsidRPr="00F06ADA">
              <w:rPr>
                <w:rFonts w:ascii="Verdana" w:hAnsi="Verdana"/>
                <w:sz w:val="20"/>
                <w:szCs w:val="20"/>
              </w:rPr>
              <w:t>In</w:t>
            </w:r>
            <w:r w:rsidRPr="00F06AD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the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case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of</w:t>
            </w:r>
            <w:r w:rsidRPr="00F06ADA">
              <w:rPr>
                <w:rFonts w:ascii="Verdana" w:hAnsi="Verdana"/>
                <w:spacing w:val="2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demolition/redevelopment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46779" w14:textId="77777777" w:rsidR="00C660DD" w:rsidRPr="00203B9C" w:rsidRDefault="00C660DD" w:rsidP="00FF0657">
            <w:pPr>
              <w:pStyle w:val="TableParagraph"/>
              <w:ind w:left="104" w:right="24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The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building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contractor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/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architect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must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certify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in</w:t>
            </w:r>
            <w:r w:rsidRPr="00F06ADA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r w:rsidRPr="00203B9C">
              <w:rPr>
                <w:rFonts w:ascii="Verdana" w:hAnsi="Verdana"/>
                <w:spacing w:val="-1"/>
                <w:sz w:val="20"/>
                <w:szCs w:val="20"/>
              </w:rPr>
              <w:t>writing</w:t>
            </w:r>
            <w:r w:rsidRPr="00203B9C">
              <w:rPr>
                <w:rFonts w:ascii="Verdana" w:hAnsi="Verdana"/>
                <w:spacing w:val="2"/>
                <w:sz w:val="20"/>
                <w:szCs w:val="20"/>
              </w:rPr>
              <w:t xml:space="preserve"> timeline and scope of works for </w:t>
            </w:r>
            <w:r w:rsidRPr="00203B9C">
              <w:rPr>
                <w:rFonts w:ascii="Verdana" w:hAnsi="Verdana"/>
                <w:spacing w:val="-2"/>
                <w:sz w:val="20"/>
                <w:szCs w:val="20"/>
              </w:rPr>
              <w:t>the</w:t>
            </w:r>
            <w:r w:rsidRPr="00203B9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203B9C">
              <w:rPr>
                <w:rFonts w:ascii="Verdana" w:hAnsi="Verdana"/>
                <w:sz w:val="20"/>
                <w:szCs w:val="20"/>
              </w:rPr>
              <w:t>period</w:t>
            </w:r>
            <w:r w:rsidRPr="00203B9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(dates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from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&amp;</w:t>
            </w:r>
            <w:r w:rsidRPr="00F06AD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to)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3B9C">
              <w:rPr>
                <w:rFonts w:ascii="Verdana" w:hAnsi="Verdana"/>
                <w:spacing w:val="23"/>
                <w:w w:val="99"/>
                <w:sz w:val="20"/>
                <w:szCs w:val="20"/>
              </w:rPr>
              <w:t xml:space="preserve">that the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property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will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not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be capable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of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being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occupied.</w:t>
            </w:r>
          </w:p>
        </w:tc>
      </w:tr>
      <w:tr w:rsidR="00C660DD" w:rsidRPr="00F06ADA" w14:paraId="23A819E9" w14:textId="77777777" w:rsidTr="00FF0657">
        <w:trPr>
          <w:trHeight w:hRule="exact" w:val="1132"/>
        </w:trPr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E2BA" w14:textId="77777777" w:rsidR="00C660DD" w:rsidRPr="00F06ADA" w:rsidRDefault="00C660DD" w:rsidP="00FF0657">
            <w:pPr>
              <w:pStyle w:val="TableParagraph"/>
              <w:spacing w:line="241" w:lineRule="auto"/>
              <w:ind w:left="104" w:right="218"/>
              <w:rPr>
                <w:rFonts w:ascii="Verdana" w:eastAsia="Calibri" w:hAnsi="Verdana" w:cs="Calibri"/>
                <w:sz w:val="20"/>
                <w:szCs w:val="20"/>
              </w:rPr>
            </w:pP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Where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no</w:t>
            </w:r>
            <w:r w:rsidRPr="00F06AD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suitable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tenant</w:t>
            </w:r>
            <w:r w:rsidRPr="00F06AD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can</w:t>
            </w:r>
            <w:r w:rsidRPr="00F06AD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be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203B9C">
              <w:rPr>
                <w:rFonts w:ascii="Verdana" w:hAnsi="Verdana"/>
                <w:spacing w:val="-1"/>
                <w:sz w:val="20"/>
                <w:szCs w:val="20"/>
              </w:rPr>
              <w:t>obtained at a reasonable rent</w:t>
            </w:r>
          </w:p>
        </w:tc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AF5F" w14:textId="77777777" w:rsidR="00C660DD" w:rsidRPr="00F06ADA" w:rsidRDefault="00C660DD" w:rsidP="00FF0657">
            <w:pPr>
              <w:pStyle w:val="TableParagraph"/>
              <w:spacing w:line="314" w:lineRule="exact"/>
              <w:ind w:left="104"/>
              <w:rPr>
                <w:rFonts w:ascii="Verdana" w:eastAsia="Calibri" w:hAnsi="Verdana" w:cs="Calibri"/>
                <w:sz w:val="20"/>
                <w:szCs w:val="20"/>
              </w:rPr>
            </w:pPr>
            <w:r w:rsidRPr="00F06ADA">
              <w:rPr>
                <w:rFonts w:ascii="Verdana" w:hAnsi="Verdana"/>
                <w:sz w:val="20"/>
                <w:szCs w:val="20"/>
              </w:rPr>
              <w:t>A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Commercial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Estate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Agent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must</w:t>
            </w:r>
            <w:r w:rsidRPr="00F06AD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certify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in</w:t>
            </w:r>
            <w:r w:rsidRPr="00F06AD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writing:</w:t>
            </w:r>
          </w:p>
          <w:p w14:paraId="0DAF9307" w14:textId="77777777" w:rsidR="00C660DD" w:rsidRPr="00F06ADA" w:rsidRDefault="00C660DD" w:rsidP="00FF0657">
            <w:pPr>
              <w:pStyle w:val="TableParagraph"/>
              <w:spacing w:before="3" w:line="239" w:lineRule="auto"/>
              <w:ind w:left="104" w:right="181"/>
              <w:rPr>
                <w:rFonts w:ascii="Verdana" w:eastAsia="Calibri" w:hAnsi="Verdana" w:cs="Calibri"/>
                <w:sz w:val="20"/>
                <w:szCs w:val="20"/>
              </w:rPr>
            </w:pPr>
            <w:r w:rsidRPr="00F06ADA">
              <w:rPr>
                <w:rFonts w:ascii="Verdana" w:hAnsi="Verdana"/>
                <w:sz w:val="20"/>
                <w:szCs w:val="20"/>
              </w:rPr>
              <w:t xml:space="preserve">(a)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that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the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property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was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available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to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let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but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>no</w:t>
            </w:r>
            <w:r w:rsidRPr="00F06ADA"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suitable tenant </w:t>
            </w:r>
            <w:r w:rsidRPr="00F06ADA">
              <w:rPr>
                <w:rFonts w:ascii="Verdana" w:hAnsi="Verdana"/>
                <w:sz w:val="20"/>
                <w:szCs w:val="20"/>
              </w:rPr>
              <w:t>could</w:t>
            </w:r>
            <w:r w:rsidRPr="00F06AD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be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obtained </w:t>
            </w:r>
            <w:r w:rsidRPr="00F06ADA">
              <w:rPr>
                <w:rFonts w:ascii="Verdana" w:hAnsi="Verdana"/>
                <w:sz w:val="20"/>
                <w:szCs w:val="20"/>
              </w:rPr>
              <w:t>&amp;</w:t>
            </w:r>
            <w:r w:rsidRPr="00F06AD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(b)</w:t>
            </w:r>
            <w:r w:rsidRPr="00F06AD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the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period</w:t>
            </w:r>
            <w:r w:rsidRPr="00F06ADA">
              <w:rPr>
                <w:rFonts w:ascii="Verdana" w:hAnsi="Verdana"/>
                <w:spacing w:val="25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(dates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from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z w:val="20"/>
                <w:szCs w:val="20"/>
              </w:rPr>
              <w:t>&amp;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to)</w:t>
            </w:r>
            <w:r w:rsidRPr="00F06AD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for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which</w:t>
            </w:r>
            <w:r w:rsidRPr="00F06AD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2"/>
                <w:sz w:val="20"/>
                <w:szCs w:val="20"/>
              </w:rPr>
              <w:t>the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 xml:space="preserve"> property</w:t>
            </w:r>
            <w:r w:rsidRPr="00F06AD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was</w:t>
            </w:r>
            <w:r w:rsidRPr="00F06ADA">
              <w:rPr>
                <w:rFonts w:ascii="Verdana" w:hAnsi="Verdana"/>
                <w:spacing w:val="29"/>
                <w:sz w:val="20"/>
                <w:szCs w:val="20"/>
              </w:rPr>
              <w:t xml:space="preserve"> </w:t>
            </w:r>
            <w:r w:rsidRPr="00F06ADA">
              <w:rPr>
                <w:rFonts w:ascii="Verdana" w:hAnsi="Verdana"/>
                <w:spacing w:val="-1"/>
                <w:sz w:val="20"/>
                <w:szCs w:val="20"/>
              </w:rPr>
              <w:t>vacant.</w:t>
            </w:r>
          </w:p>
        </w:tc>
      </w:tr>
    </w:tbl>
    <w:p w14:paraId="02F6B320" w14:textId="77777777" w:rsidR="00C660DD" w:rsidRPr="00555197" w:rsidRDefault="00C660DD" w:rsidP="00C660DD">
      <w:pPr>
        <w:autoSpaceDE w:val="0"/>
        <w:autoSpaceDN w:val="0"/>
        <w:adjustRightInd w:val="0"/>
        <w:spacing w:after="200"/>
        <w:contextualSpacing/>
        <w:jc w:val="left"/>
        <w:rPr>
          <w:rFonts w:eastAsia="Calibri" w:cs="Arial"/>
          <w:lang w:val="en-IE" w:eastAsia="en-US"/>
        </w:rPr>
      </w:pPr>
    </w:p>
    <w:p w14:paraId="4D427DEF" w14:textId="77777777" w:rsidR="00C660DD" w:rsidRDefault="00C660DD" w:rsidP="00C660DD">
      <w:pPr>
        <w:autoSpaceDE w:val="0"/>
        <w:autoSpaceDN w:val="0"/>
        <w:adjustRightInd w:val="0"/>
        <w:spacing w:after="200"/>
        <w:contextualSpacing/>
        <w:jc w:val="left"/>
        <w:rPr>
          <w:rFonts w:eastAsia="Calibri" w:cs="Arial"/>
          <w:lang w:val="en-IE" w:eastAsia="en-US"/>
        </w:rPr>
      </w:pPr>
    </w:p>
    <w:p w14:paraId="0AE61338" w14:textId="77777777" w:rsidR="00C660DD" w:rsidRDefault="00C660DD" w:rsidP="00C660DD">
      <w:pPr>
        <w:autoSpaceDE w:val="0"/>
        <w:autoSpaceDN w:val="0"/>
        <w:adjustRightInd w:val="0"/>
        <w:spacing w:after="200"/>
        <w:ind w:left="720"/>
        <w:contextualSpacing/>
        <w:jc w:val="left"/>
        <w:rPr>
          <w:rFonts w:eastAsia="Calibri" w:cs="Arial"/>
          <w:lang w:val="en-IE" w:eastAsia="en-US"/>
        </w:rPr>
      </w:pPr>
      <w:r w:rsidRPr="00555197">
        <w:rPr>
          <w:rFonts w:eastAsia="Calibri" w:cs="Arial"/>
          <w:lang w:val="en-IE" w:eastAsia="en-US"/>
        </w:rPr>
        <w:t xml:space="preserve">The Council </w:t>
      </w:r>
      <w:r>
        <w:rPr>
          <w:rFonts w:eastAsia="Calibri" w:cs="Arial"/>
          <w:lang w:val="en-IE" w:eastAsia="en-US"/>
        </w:rPr>
        <w:t>will</w:t>
      </w:r>
      <w:r w:rsidRPr="00555197">
        <w:rPr>
          <w:rFonts w:eastAsia="Calibri" w:cs="Arial"/>
          <w:lang w:val="en-IE" w:eastAsia="en-US"/>
        </w:rPr>
        <w:t xml:space="preserve"> refuse any application which does not comply with these requirements or where the form is not accompanied by supporting documentation.</w:t>
      </w:r>
    </w:p>
    <w:p w14:paraId="377C0A36" w14:textId="77777777" w:rsidR="00C660DD" w:rsidRPr="00555197" w:rsidRDefault="00C660DD" w:rsidP="00C660DD">
      <w:pPr>
        <w:autoSpaceDE w:val="0"/>
        <w:autoSpaceDN w:val="0"/>
        <w:adjustRightInd w:val="0"/>
        <w:spacing w:after="200"/>
        <w:ind w:left="720"/>
        <w:contextualSpacing/>
        <w:jc w:val="left"/>
        <w:rPr>
          <w:rFonts w:eastAsia="Calibri" w:cs="Arial"/>
          <w:lang w:val="en-IE" w:eastAsia="en-US"/>
        </w:rPr>
      </w:pPr>
    </w:p>
    <w:p w14:paraId="2CA07C4E" w14:textId="28C93171" w:rsidR="00C660DD" w:rsidRPr="00D9546B" w:rsidRDefault="00C660DD" w:rsidP="00C660DD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left"/>
        <w:rPr>
          <w:rFonts w:eastAsia="Calibri"/>
          <w:lang w:val="en-IE" w:eastAsia="en-US"/>
        </w:rPr>
      </w:pPr>
      <w:r w:rsidRPr="00D9546B">
        <w:rPr>
          <w:rFonts w:eastAsia="Calibri"/>
          <w:lang w:val="en-IE" w:eastAsia="en-US"/>
        </w:rPr>
        <w:t>The scheme shall apply for the period 1</w:t>
      </w:r>
      <w:r w:rsidRPr="00D9546B">
        <w:rPr>
          <w:rFonts w:eastAsia="Calibri"/>
          <w:vertAlign w:val="superscript"/>
          <w:lang w:val="en-IE" w:eastAsia="en-US"/>
        </w:rPr>
        <w:t>st</w:t>
      </w:r>
      <w:r w:rsidRPr="00D9546B">
        <w:rPr>
          <w:rFonts w:eastAsia="Calibri"/>
          <w:lang w:val="en-IE" w:eastAsia="en-US"/>
        </w:rPr>
        <w:t xml:space="preserve"> January to 31</w:t>
      </w:r>
      <w:r w:rsidRPr="00D9546B">
        <w:rPr>
          <w:rFonts w:eastAsia="Calibri"/>
          <w:vertAlign w:val="superscript"/>
          <w:lang w:val="en-IE" w:eastAsia="en-US"/>
        </w:rPr>
        <w:t>st</w:t>
      </w:r>
      <w:r w:rsidRPr="00D9546B">
        <w:rPr>
          <w:rFonts w:eastAsia="Calibri"/>
          <w:lang w:val="en-IE" w:eastAsia="en-US"/>
        </w:rPr>
        <w:t xml:space="preserve"> </w:t>
      </w:r>
      <w:proofErr w:type="gramStart"/>
      <w:r w:rsidRPr="00D9546B">
        <w:rPr>
          <w:rFonts w:eastAsia="Calibri"/>
          <w:lang w:val="en-IE" w:eastAsia="en-US"/>
        </w:rPr>
        <w:t>December,</w:t>
      </w:r>
      <w:proofErr w:type="gramEnd"/>
      <w:r w:rsidRPr="00D9546B">
        <w:rPr>
          <w:rFonts w:eastAsia="Calibri"/>
          <w:lang w:val="en-IE" w:eastAsia="en-US"/>
        </w:rPr>
        <w:t xml:space="preserve"> 202</w:t>
      </w:r>
      <w:r w:rsidR="00107659" w:rsidRPr="00D9546B">
        <w:rPr>
          <w:rFonts w:eastAsia="Calibri"/>
          <w:lang w:val="en-IE" w:eastAsia="en-US"/>
        </w:rPr>
        <w:t>6</w:t>
      </w:r>
      <w:r w:rsidRPr="00D9546B">
        <w:rPr>
          <w:rFonts w:eastAsia="Calibri"/>
          <w:lang w:val="en-IE" w:eastAsia="en-US"/>
        </w:rPr>
        <w:t xml:space="preserve">. </w:t>
      </w:r>
    </w:p>
    <w:p w14:paraId="23CD8924" w14:textId="77777777" w:rsidR="00C660DD" w:rsidRPr="00D9546B" w:rsidRDefault="00C660DD" w:rsidP="00C660DD">
      <w:pPr>
        <w:autoSpaceDE w:val="0"/>
        <w:autoSpaceDN w:val="0"/>
        <w:adjustRightInd w:val="0"/>
        <w:spacing w:after="200"/>
        <w:contextualSpacing/>
        <w:jc w:val="left"/>
        <w:rPr>
          <w:rFonts w:eastAsia="Calibri"/>
          <w:lang w:val="en-IE" w:eastAsia="en-US"/>
        </w:rPr>
      </w:pPr>
    </w:p>
    <w:p w14:paraId="1F12E486" w14:textId="77777777" w:rsidR="00C660DD" w:rsidRPr="00203B9C" w:rsidRDefault="00C660DD" w:rsidP="00C660DD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left"/>
        <w:rPr>
          <w:rFonts w:eastAsia="Calibri"/>
          <w:lang w:val="en-IE" w:eastAsia="en-US"/>
        </w:rPr>
      </w:pPr>
      <w:r w:rsidRPr="00203B9C">
        <w:rPr>
          <w:rFonts w:eastAsia="Calibri"/>
          <w:lang w:val="en-IE" w:eastAsia="en-US"/>
        </w:rPr>
        <w:t>No more than two applications per rate account can be made under this Scheme.</w:t>
      </w:r>
    </w:p>
    <w:p w14:paraId="32D5B63B" w14:textId="77777777" w:rsidR="00C660DD" w:rsidRPr="00203B9C" w:rsidRDefault="00C660DD" w:rsidP="00C660DD">
      <w:pPr>
        <w:autoSpaceDE w:val="0"/>
        <w:autoSpaceDN w:val="0"/>
        <w:adjustRightInd w:val="0"/>
        <w:rPr>
          <w:rFonts w:eastAsia="MS Mincho" w:cs="Arial"/>
          <w:lang w:eastAsia="ja-JP"/>
        </w:rPr>
      </w:pPr>
    </w:p>
    <w:p w14:paraId="4BBCCF33" w14:textId="77777777" w:rsidR="00C660DD" w:rsidRDefault="00C660DD" w:rsidP="00C660DD">
      <w:pPr>
        <w:autoSpaceDE w:val="0"/>
        <w:autoSpaceDN w:val="0"/>
        <w:adjustRightInd w:val="0"/>
        <w:rPr>
          <w:rFonts w:eastAsia="MS Mincho" w:cs="Arial"/>
          <w:lang w:eastAsia="ja-JP"/>
        </w:rPr>
      </w:pPr>
    </w:p>
    <w:bookmarkEnd w:id="0"/>
    <w:p w14:paraId="2E1F4338" w14:textId="2AF76A05" w:rsidR="000D10AE" w:rsidRPr="000669FB" w:rsidRDefault="000D10AE" w:rsidP="000669FB">
      <w:pPr>
        <w:spacing w:after="160" w:line="259" w:lineRule="auto"/>
        <w:jc w:val="left"/>
        <w:rPr>
          <w:b/>
          <w:bCs/>
          <w:u w:val="single"/>
        </w:rPr>
      </w:pPr>
      <w:r w:rsidRPr="000D10AE">
        <w:rPr>
          <w:lang w:val="en-IE"/>
        </w:rPr>
        <w:t> </w:t>
      </w:r>
    </w:p>
    <w:p w14:paraId="46BEADDB" w14:textId="77777777" w:rsidR="00D61D33" w:rsidRDefault="00D61D33"/>
    <w:sectPr w:rsidR="00D6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6C1"/>
    <w:multiLevelType w:val="multilevel"/>
    <w:tmpl w:val="9C34F71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25B091E"/>
    <w:multiLevelType w:val="hybridMultilevel"/>
    <w:tmpl w:val="47A27DE6"/>
    <w:lvl w:ilvl="0" w:tplc="87DC68A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5E5"/>
    <w:multiLevelType w:val="hybridMultilevel"/>
    <w:tmpl w:val="882A3EBE"/>
    <w:lvl w:ilvl="0" w:tplc="857A316C">
      <w:start w:val="1"/>
      <w:numFmt w:val="lowerLetter"/>
      <w:lvlText w:val="(%1)"/>
      <w:lvlJc w:val="left"/>
      <w:pPr>
        <w:ind w:left="785" w:hanging="360"/>
      </w:pPr>
      <w:rPr>
        <w:rFonts w:ascii="Calibri" w:eastAsia="Calibri" w:hAnsi="Calibri" w:hint="default"/>
        <w:spacing w:val="1"/>
        <w:sz w:val="26"/>
        <w:szCs w:val="26"/>
      </w:rPr>
    </w:lvl>
    <w:lvl w:ilvl="1" w:tplc="5C42A57E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 w:tplc="52ECB1D4">
      <w:start w:val="1"/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A738B298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E9CA75CA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4380E1CE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1B46CD04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A9F007E0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8" w:tplc="90B26CE4">
      <w:start w:val="1"/>
      <w:numFmt w:val="bullet"/>
      <w:lvlText w:val="•"/>
      <w:lvlJc w:val="left"/>
      <w:pPr>
        <w:ind w:left="7524" w:hanging="360"/>
      </w:pPr>
      <w:rPr>
        <w:rFonts w:hint="default"/>
      </w:rPr>
    </w:lvl>
  </w:abstractNum>
  <w:abstractNum w:abstractNumId="3" w15:restartNumberingAfterBreak="0">
    <w:nsid w:val="317A5829"/>
    <w:multiLevelType w:val="hybridMultilevel"/>
    <w:tmpl w:val="307080DA"/>
    <w:lvl w:ilvl="0" w:tplc="B448BA2A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B301A"/>
    <w:multiLevelType w:val="multilevel"/>
    <w:tmpl w:val="9C34F71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6EF1566F"/>
    <w:multiLevelType w:val="hybridMultilevel"/>
    <w:tmpl w:val="29061D46"/>
    <w:lvl w:ilvl="0" w:tplc="AC025DD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391390">
    <w:abstractNumId w:val="3"/>
  </w:num>
  <w:num w:numId="2" w16cid:durableId="341471436">
    <w:abstractNumId w:val="2"/>
  </w:num>
  <w:num w:numId="3" w16cid:durableId="649873075">
    <w:abstractNumId w:val="0"/>
  </w:num>
  <w:num w:numId="4" w16cid:durableId="23940769">
    <w:abstractNumId w:val="1"/>
  </w:num>
  <w:num w:numId="5" w16cid:durableId="931620238">
    <w:abstractNumId w:val="5"/>
  </w:num>
  <w:num w:numId="6" w16cid:durableId="139068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DD"/>
    <w:rsid w:val="000669FB"/>
    <w:rsid w:val="000D10AE"/>
    <w:rsid w:val="000F7D4B"/>
    <w:rsid w:val="00107659"/>
    <w:rsid w:val="0024131F"/>
    <w:rsid w:val="00274377"/>
    <w:rsid w:val="00330BD5"/>
    <w:rsid w:val="00351A45"/>
    <w:rsid w:val="00540151"/>
    <w:rsid w:val="005B33AB"/>
    <w:rsid w:val="005E2EEA"/>
    <w:rsid w:val="005E3287"/>
    <w:rsid w:val="006361CA"/>
    <w:rsid w:val="006D4DB8"/>
    <w:rsid w:val="00741CE2"/>
    <w:rsid w:val="0076658E"/>
    <w:rsid w:val="00793871"/>
    <w:rsid w:val="00882C41"/>
    <w:rsid w:val="008D56EB"/>
    <w:rsid w:val="009F61FB"/>
    <w:rsid w:val="00A278FB"/>
    <w:rsid w:val="00BE2B02"/>
    <w:rsid w:val="00C660DD"/>
    <w:rsid w:val="00D3647E"/>
    <w:rsid w:val="00D6148D"/>
    <w:rsid w:val="00D61D33"/>
    <w:rsid w:val="00D9546B"/>
    <w:rsid w:val="00E67D8E"/>
    <w:rsid w:val="00F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DE21"/>
  <w15:chartTrackingRefBased/>
  <w15:docId w15:val="{BB5CAF14-C5CF-487D-9EAB-FB8B2FF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DD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0DD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660DD"/>
    <w:pPr>
      <w:widowControl w:val="0"/>
      <w:ind w:left="100"/>
      <w:jc w:val="left"/>
    </w:pPr>
    <w:rPr>
      <w:rFonts w:ascii="Calibri" w:eastAsia="Calibri" w:hAnsi="Calibri" w:cstheme="minorBidi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60DD"/>
    <w:rPr>
      <w:rFonts w:ascii="Calibri" w:eastAsia="Calibri" w:hAnsi="Calibri"/>
      <w:kern w:val="0"/>
      <w:sz w:val="26"/>
      <w:szCs w:val="2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60DD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 Laoghaire Rathdown County Council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Eileen</dc:creator>
  <cp:keywords/>
  <dc:description/>
  <cp:lastModifiedBy>Curran Tom</cp:lastModifiedBy>
  <cp:revision>2</cp:revision>
  <dcterms:created xsi:type="dcterms:W3CDTF">2025-12-09T16:39:00Z</dcterms:created>
  <dcterms:modified xsi:type="dcterms:W3CDTF">2025-12-09T16:39:00Z</dcterms:modified>
</cp:coreProperties>
</file>