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62" w:rsidRDefault="00D71462" w:rsidP="001B50F9">
      <w:pPr>
        <w:jc w:val="center"/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2914650" cy="2181225"/>
            <wp:effectExtent l="0" t="0" r="0" b="9525"/>
            <wp:docPr id="4" name="Picture 4" descr="C:\Users\hrarmie\Desktop\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rarmie\Desktop\inf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462">
        <w:rPr>
          <w:b/>
          <w:noProof/>
          <w:lang w:eastAsia="en-I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Image result for inform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Image result for informa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vO7Y4MsCAADc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D71462" w:rsidRDefault="00D71462" w:rsidP="00066FD4">
      <w:pPr>
        <w:jc w:val="center"/>
        <w:rPr>
          <w:b/>
        </w:rPr>
      </w:pPr>
      <w:r>
        <w:rPr>
          <w:rFonts w:ascii="Helvetica" w:hAnsi="Helvetica" w:cs="Helvetica"/>
          <w:noProof/>
          <w:color w:val="337AB7"/>
          <w:sz w:val="21"/>
          <w:szCs w:val="21"/>
          <w:lang w:eastAsia="en-IE"/>
        </w:rPr>
        <w:drawing>
          <wp:inline distT="0" distB="0" distL="0" distR="0">
            <wp:extent cx="1876425" cy="485775"/>
            <wp:effectExtent l="0" t="0" r="9525" b="9525"/>
            <wp:docPr id="5" name="Picture 5" descr="Home">
              <a:hlinkClick xmlns:a="http://schemas.openxmlformats.org/drawingml/2006/main" r:id="rId8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me">
                      <a:hlinkClick r:id="rId8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8A" w:rsidRDefault="004D7C8A" w:rsidP="001B50F9">
      <w:pPr>
        <w:jc w:val="center"/>
        <w:rPr>
          <w:b/>
          <w:u w:val="single"/>
        </w:rPr>
      </w:pPr>
    </w:p>
    <w:p w:rsidR="00665957" w:rsidRPr="00C73791" w:rsidRDefault="00665957" w:rsidP="001B50F9">
      <w:pPr>
        <w:jc w:val="center"/>
        <w:rPr>
          <w:b/>
          <w:u w:val="single"/>
        </w:rPr>
      </w:pPr>
      <w:r w:rsidRPr="00C73791">
        <w:rPr>
          <w:b/>
          <w:u w:val="single"/>
        </w:rPr>
        <w:t>Information Evenings for Round Two of Community Grants</w:t>
      </w:r>
    </w:p>
    <w:p w:rsidR="004D7C8A" w:rsidRDefault="004D7C8A" w:rsidP="00066FD4">
      <w:pPr>
        <w:jc w:val="both"/>
      </w:pPr>
    </w:p>
    <w:p w:rsidR="00665957" w:rsidRDefault="00665957" w:rsidP="00066FD4">
      <w:pPr>
        <w:jc w:val="both"/>
      </w:pPr>
      <w:r w:rsidRPr="0064114F">
        <w:t>There is €</w:t>
      </w:r>
      <w:r w:rsidR="00052A73">
        <w:t xml:space="preserve">89,181 </w:t>
      </w:r>
      <w:r w:rsidR="0064114F">
        <w:t>left for round two of the community grants.</w:t>
      </w:r>
      <w:r w:rsidR="00B465C1">
        <w:t xml:space="preserve"> (€</w:t>
      </w:r>
      <w:r w:rsidR="00052A73">
        <w:t>62</w:t>
      </w:r>
      <w:r w:rsidR="00B465C1">
        <w:t>,</w:t>
      </w:r>
      <w:r w:rsidR="00052A73">
        <w:t>381</w:t>
      </w:r>
      <w:r w:rsidR="00B465C1">
        <w:t xml:space="preserve"> for community grants and €</w:t>
      </w:r>
      <w:r w:rsidR="00052A73">
        <w:t>25</w:t>
      </w:r>
      <w:r w:rsidR="00B465C1">
        <w:t>,</w:t>
      </w:r>
      <w:r w:rsidR="00052A73">
        <w:t>2</w:t>
      </w:r>
      <w:r w:rsidR="00B465C1">
        <w:t xml:space="preserve">00 for assistance to </w:t>
      </w:r>
      <w:r w:rsidR="00052A73">
        <w:t xml:space="preserve">upgrade </w:t>
      </w:r>
      <w:r w:rsidR="00B465C1">
        <w:t xml:space="preserve">non- council community facilities)  A call for round two submissions will be advertised by DLR County Council </w:t>
      </w:r>
      <w:r w:rsidR="00052A73">
        <w:t>website</w:t>
      </w:r>
      <w:r w:rsidR="00B465C1">
        <w:t xml:space="preserve">.  </w:t>
      </w:r>
      <w:r w:rsidR="00066FD4">
        <w:t xml:space="preserve">Information evenings will be held in the county.  </w:t>
      </w:r>
    </w:p>
    <w:p w:rsidR="004D7C8A" w:rsidRDefault="004D7C8A" w:rsidP="00066FD4">
      <w:pPr>
        <w:ind w:left="720" w:hanging="720"/>
        <w:jc w:val="both"/>
        <w:rPr>
          <w:b/>
        </w:rPr>
      </w:pPr>
    </w:p>
    <w:p w:rsidR="0064114F" w:rsidRDefault="00A95E30" w:rsidP="00066FD4">
      <w:pPr>
        <w:ind w:left="720" w:hanging="720"/>
        <w:jc w:val="both"/>
      </w:pPr>
      <w:r w:rsidRPr="00A95E30">
        <w:rPr>
          <w:b/>
        </w:rPr>
        <w:t>Why:</w:t>
      </w:r>
      <w:r w:rsidR="00F91DE4">
        <w:tab/>
      </w:r>
      <w:r w:rsidR="0064114F">
        <w:t>It is intended to hold information evenings to advise community groups how to complete the application forms</w:t>
      </w:r>
      <w:r>
        <w:t xml:space="preserve"> so that community groups are aware of the grants and also have a better chance of success having completed the application form correctly</w:t>
      </w:r>
      <w:r w:rsidR="0064114F">
        <w:t xml:space="preserve">.  </w:t>
      </w:r>
    </w:p>
    <w:p w:rsidR="004D7C8A" w:rsidRDefault="0064114F" w:rsidP="00066FD4">
      <w:pPr>
        <w:ind w:left="720" w:hanging="720"/>
        <w:jc w:val="both"/>
      </w:pPr>
      <w:r w:rsidRPr="00007309">
        <w:rPr>
          <w:b/>
        </w:rPr>
        <w:t>When:</w:t>
      </w:r>
      <w:r w:rsidR="00F91DE4">
        <w:rPr>
          <w:b/>
        </w:rPr>
        <w:tab/>
      </w:r>
      <w:r>
        <w:t xml:space="preserve"> The month leading up to deadline for applications.  If </w:t>
      </w:r>
      <w:r w:rsidR="004D7C8A">
        <w:t xml:space="preserve">round two is </w:t>
      </w:r>
      <w:r>
        <w:t>announce</w:t>
      </w:r>
      <w:r w:rsidR="004D7C8A">
        <w:t>d</w:t>
      </w:r>
      <w:r>
        <w:t xml:space="preserve"> </w:t>
      </w:r>
      <w:r w:rsidR="004D7C8A">
        <w:t xml:space="preserve">on the </w:t>
      </w:r>
      <w:r>
        <w:t>1</w:t>
      </w:r>
      <w:r w:rsidRPr="0064114F">
        <w:rPr>
          <w:vertAlign w:val="superscript"/>
        </w:rPr>
        <w:t>st</w:t>
      </w:r>
      <w:r>
        <w:t xml:space="preserve"> March and </w:t>
      </w:r>
      <w:r w:rsidR="004D7C8A">
        <w:t xml:space="preserve">the </w:t>
      </w:r>
      <w:r>
        <w:t>deadline is March 31</w:t>
      </w:r>
      <w:r w:rsidRPr="0064114F">
        <w:rPr>
          <w:vertAlign w:val="superscript"/>
        </w:rPr>
        <w:t>st</w:t>
      </w:r>
      <w:r w:rsidR="00A95E30">
        <w:t xml:space="preserve">, then </w:t>
      </w:r>
      <w:r w:rsidR="004D7C8A">
        <w:t xml:space="preserve">sessions should be </w:t>
      </w:r>
      <w:r w:rsidR="00A95E30">
        <w:t>h</w:t>
      </w:r>
      <w:r w:rsidR="004D7C8A">
        <w:t>e</w:t>
      </w:r>
      <w:r w:rsidR="00A95E30">
        <w:t xml:space="preserve">ld </w:t>
      </w:r>
      <w:r w:rsidR="004D7C8A">
        <w:t>t</w:t>
      </w:r>
      <w:r w:rsidR="00A95E30">
        <w:t>hat month in the evenings when volunteers are home from work</w:t>
      </w:r>
      <w:r w:rsidR="004D7C8A">
        <w:t xml:space="preserve"> f</w:t>
      </w:r>
      <w:r w:rsidR="00F91DE4">
        <w:t xml:space="preserve">rom </w:t>
      </w:r>
      <w:r w:rsidR="00A95E30">
        <w:t>7-8pm</w:t>
      </w:r>
      <w:r w:rsidR="00052A73">
        <w:t xml:space="preserve"> and in the morning for groups who better suit morning sessions</w:t>
      </w:r>
      <w:r w:rsidR="004D7C8A">
        <w:t>.</w:t>
      </w:r>
    </w:p>
    <w:p w:rsidR="00A95E30" w:rsidRDefault="00A95E30" w:rsidP="00066FD4">
      <w:pPr>
        <w:ind w:left="720" w:hanging="720"/>
        <w:jc w:val="both"/>
      </w:pPr>
      <w:r>
        <w:tab/>
        <w:t>20 minute power-point and 40 minute Q&amp;A</w:t>
      </w:r>
    </w:p>
    <w:p w:rsidR="00A95E30" w:rsidRDefault="00A95E30" w:rsidP="00066FD4">
      <w:pPr>
        <w:jc w:val="both"/>
      </w:pPr>
      <w:r w:rsidRPr="00007309">
        <w:rPr>
          <w:b/>
        </w:rPr>
        <w:t>Where:</w:t>
      </w:r>
      <w:r>
        <w:t xml:space="preserve">  In the Lexicon </w:t>
      </w:r>
      <w:r w:rsidR="00F91DE4">
        <w:t xml:space="preserve">Library </w:t>
      </w:r>
      <w:r w:rsidR="004D7C8A">
        <w:t xml:space="preserve">in the East of the county </w:t>
      </w:r>
      <w:r w:rsidR="00052A73">
        <w:t xml:space="preserve">to show Lexicon to as many groups as possible </w:t>
      </w:r>
      <w:r w:rsidR="004D7C8A">
        <w:t xml:space="preserve">and </w:t>
      </w:r>
      <w:r w:rsidR="00052A73">
        <w:t xml:space="preserve">possibly </w:t>
      </w:r>
      <w:r w:rsidR="004D7C8A">
        <w:t xml:space="preserve">in </w:t>
      </w:r>
      <w:proofErr w:type="spellStart"/>
      <w:r w:rsidR="004D7C8A">
        <w:t>Dundrum</w:t>
      </w:r>
      <w:proofErr w:type="spellEnd"/>
      <w:r w:rsidR="004D7C8A">
        <w:t xml:space="preserve"> Library in the West of the county as well </w:t>
      </w:r>
      <w:r>
        <w:t>a</w:t>
      </w:r>
      <w:r w:rsidR="004D7C8A">
        <w:t>s</w:t>
      </w:r>
      <w:r>
        <w:t xml:space="preserve"> in the main community centres of the </w:t>
      </w:r>
      <w:r w:rsidR="004D7C8A">
        <w:t>county</w:t>
      </w:r>
      <w:r w:rsidR="00291472">
        <w:t xml:space="preserve"> for example:</w:t>
      </w:r>
    </w:p>
    <w:p w:rsidR="00A95E30" w:rsidRDefault="00A95E30" w:rsidP="00066FD4">
      <w:pPr>
        <w:pStyle w:val="ListParagraph"/>
        <w:numPr>
          <w:ilvl w:val="0"/>
          <w:numId w:val="6"/>
        </w:numPr>
        <w:spacing w:after="0"/>
        <w:jc w:val="both"/>
      </w:pPr>
      <w:r>
        <w:t>Mounttown</w:t>
      </w:r>
      <w:r w:rsidR="00066FD4">
        <w:t xml:space="preserve"> Community Facility</w:t>
      </w:r>
      <w:r w:rsidR="004D7C8A">
        <w:tab/>
      </w:r>
      <w:r w:rsidR="004D7C8A">
        <w:tab/>
        <w:t>East Side</w:t>
      </w:r>
    </w:p>
    <w:p w:rsidR="00A95E30" w:rsidRDefault="00A95E30" w:rsidP="00066FD4">
      <w:pPr>
        <w:pStyle w:val="ListParagraph"/>
        <w:numPr>
          <w:ilvl w:val="0"/>
          <w:numId w:val="6"/>
        </w:numPr>
        <w:spacing w:after="0"/>
        <w:jc w:val="both"/>
      </w:pPr>
      <w:proofErr w:type="spellStart"/>
      <w:r>
        <w:t>Shanganagh</w:t>
      </w:r>
      <w:proofErr w:type="spellEnd"/>
      <w:r w:rsidR="00066FD4">
        <w:t xml:space="preserve"> House</w:t>
      </w:r>
      <w:r w:rsidR="004D7C8A">
        <w:tab/>
      </w:r>
      <w:r w:rsidR="004D7C8A">
        <w:tab/>
      </w:r>
      <w:r w:rsidR="004D7C8A">
        <w:tab/>
        <w:t>East Side</w:t>
      </w:r>
    </w:p>
    <w:p w:rsidR="00A95E30" w:rsidRDefault="00A95E30" w:rsidP="00066FD4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Samuel Beckett </w:t>
      </w:r>
      <w:r w:rsidR="00066FD4">
        <w:t xml:space="preserve">Civic Centre </w:t>
      </w:r>
      <w:r w:rsidR="004D7C8A">
        <w:tab/>
      </w:r>
      <w:r w:rsidR="004D7C8A">
        <w:tab/>
        <w:t>West Side</w:t>
      </w:r>
    </w:p>
    <w:p w:rsidR="00066FD4" w:rsidRDefault="00066FD4" w:rsidP="00066FD4">
      <w:pPr>
        <w:pStyle w:val="ListParagraph"/>
        <w:numPr>
          <w:ilvl w:val="0"/>
          <w:numId w:val="6"/>
        </w:numPr>
        <w:spacing w:after="0"/>
        <w:jc w:val="both"/>
      </w:pPr>
      <w:r>
        <w:t>Sandyford Community Centre</w:t>
      </w:r>
      <w:r w:rsidR="004D7C8A">
        <w:tab/>
      </w:r>
      <w:r w:rsidR="004D7C8A">
        <w:tab/>
        <w:t>West Side</w:t>
      </w:r>
    </w:p>
    <w:p w:rsidR="00052A73" w:rsidRDefault="00052A73" w:rsidP="00066FD4">
      <w:pPr>
        <w:jc w:val="both"/>
        <w:rPr>
          <w:b/>
        </w:rPr>
      </w:pPr>
    </w:p>
    <w:p w:rsidR="00F91DE4" w:rsidRPr="00052A73" w:rsidRDefault="00052A73" w:rsidP="00066FD4">
      <w:pPr>
        <w:jc w:val="both"/>
      </w:pPr>
      <w:r w:rsidRPr="00052A73">
        <w:lastRenderedPageBreak/>
        <w:t xml:space="preserve">These are suggestions of locations only and can be discussed. </w:t>
      </w:r>
    </w:p>
    <w:p w:rsidR="0064114F" w:rsidRDefault="0064114F" w:rsidP="00066FD4">
      <w:pPr>
        <w:jc w:val="both"/>
      </w:pPr>
      <w:r w:rsidRPr="00007309">
        <w:rPr>
          <w:b/>
        </w:rPr>
        <w:t>How:</w:t>
      </w:r>
      <w:r w:rsidR="00F91DE4">
        <w:rPr>
          <w:b/>
        </w:rPr>
        <w:tab/>
      </w:r>
      <w:r w:rsidR="00F91DE4">
        <w:t xml:space="preserve">Hold two information </w:t>
      </w:r>
      <w:r w:rsidR="00052A73">
        <w:t xml:space="preserve">sessions </w:t>
      </w:r>
      <w:r>
        <w:t xml:space="preserve">on the East side of the county and </w:t>
      </w:r>
      <w:r w:rsidR="00F91DE4">
        <w:t>two</w:t>
      </w:r>
      <w:r>
        <w:t xml:space="preserve"> on the West side.  An A</w:t>
      </w:r>
      <w:r w:rsidR="00F91DE4">
        <w:t xml:space="preserve">rea </w:t>
      </w:r>
      <w:r>
        <w:t>C</w:t>
      </w:r>
      <w:r w:rsidR="00F91DE4">
        <w:t xml:space="preserve">ommunity </w:t>
      </w:r>
      <w:r>
        <w:t>O</w:t>
      </w:r>
      <w:r w:rsidR="00F91DE4">
        <w:t>fficer</w:t>
      </w:r>
      <w:r>
        <w:t xml:space="preserve"> and a C</w:t>
      </w:r>
      <w:r w:rsidR="00F91DE4">
        <w:t xml:space="preserve">ommunity </w:t>
      </w:r>
      <w:r>
        <w:t>W</w:t>
      </w:r>
      <w:r w:rsidR="00F91DE4">
        <w:t>orker</w:t>
      </w:r>
      <w:r>
        <w:t xml:space="preserve"> should attend together so two people to answer all the potential questions.</w:t>
      </w:r>
    </w:p>
    <w:p w:rsidR="00A95E30" w:rsidRDefault="00A95E30" w:rsidP="00066FD4">
      <w:pPr>
        <w:jc w:val="both"/>
      </w:pPr>
      <w:r>
        <w:t xml:space="preserve">Bring DLR Pop Ups </w:t>
      </w:r>
      <w:r w:rsidR="00F91DE4">
        <w:t xml:space="preserve">and Power-point presentation equipment </w:t>
      </w:r>
      <w:r>
        <w:t xml:space="preserve">and </w:t>
      </w:r>
      <w:r w:rsidR="00F91DE4">
        <w:t xml:space="preserve">set up a small </w:t>
      </w:r>
      <w:r>
        <w:t>table with community grant application forms and FAQs page</w:t>
      </w:r>
      <w:r w:rsidR="00F91DE4">
        <w:t xml:space="preserve"> printed out and any other relevant materials.  </w:t>
      </w:r>
      <w:r>
        <w:t xml:space="preserve"> </w:t>
      </w:r>
    </w:p>
    <w:p w:rsidR="00F91DE4" w:rsidRDefault="00F91DE4" w:rsidP="00066FD4">
      <w:pPr>
        <w:jc w:val="both"/>
      </w:pPr>
      <w:r>
        <w:t xml:space="preserve">Advertise the information evenings on the DLR website and ask people to register their attendance. Advertise also with the PPN so all organisations aware as advertised in the PPN e-zine. DLR can also advertise in the DLR Times and the local </w:t>
      </w:r>
      <w:proofErr w:type="spellStart"/>
      <w:r>
        <w:t>Dún</w:t>
      </w:r>
      <w:proofErr w:type="spellEnd"/>
      <w:r>
        <w:t xml:space="preserve"> Laoghaire Gazette newspaper.   </w:t>
      </w:r>
    </w:p>
    <w:p w:rsidR="00A95E30" w:rsidRDefault="00A95E30" w:rsidP="00066FD4">
      <w:pPr>
        <w:jc w:val="both"/>
      </w:pPr>
      <w:r>
        <w:t>Power-point Presentation</w:t>
      </w:r>
    </w:p>
    <w:p w:rsidR="00A95E30" w:rsidRDefault="00A95E30" w:rsidP="00066FD4">
      <w:pPr>
        <w:pStyle w:val="ListParagraph"/>
        <w:numPr>
          <w:ilvl w:val="0"/>
          <w:numId w:val="1"/>
        </w:numPr>
        <w:jc w:val="both"/>
      </w:pPr>
      <w:r>
        <w:t>Introduction to community grants</w:t>
      </w:r>
    </w:p>
    <w:p w:rsidR="00A95E30" w:rsidRDefault="00A95E30" w:rsidP="00066FD4">
      <w:pPr>
        <w:pStyle w:val="ListParagraph"/>
        <w:numPr>
          <w:ilvl w:val="0"/>
          <w:numId w:val="2"/>
        </w:numPr>
        <w:jc w:val="both"/>
      </w:pPr>
      <w:r>
        <w:t>Various sections, which section is relevant for you</w:t>
      </w:r>
    </w:p>
    <w:p w:rsidR="00A95E30" w:rsidRDefault="00A95E30" w:rsidP="00066FD4">
      <w:pPr>
        <w:pStyle w:val="ListParagraph"/>
        <w:numPr>
          <w:ilvl w:val="0"/>
          <w:numId w:val="3"/>
        </w:numPr>
        <w:jc w:val="both"/>
      </w:pPr>
      <w:r>
        <w:t xml:space="preserve">Criteria for groups </w:t>
      </w:r>
    </w:p>
    <w:p w:rsidR="00A95E30" w:rsidRDefault="00A95E30" w:rsidP="00066FD4">
      <w:pPr>
        <w:pStyle w:val="ListParagraph"/>
        <w:numPr>
          <w:ilvl w:val="0"/>
          <w:numId w:val="4"/>
        </w:numPr>
        <w:jc w:val="both"/>
      </w:pPr>
      <w:r>
        <w:t>Checklist with screen save image of each document</w:t>
      </w:r>
    </w:p>
    <w:p w:rsidR="00A95E30" w:rsidRDefault="00A95E30" w:rsidP="00066FD4">
      <w:pPr>
        <w:pStyle w:val="ListParagraph"/>
        <w:numPr>
          <w:ilvl w:val="0"/>
          <w:numId w:val="5"/>
        </w:numPr>
        <w:jc w:val="both"/>
      </w:pPr>
      <w:r>
        <w:t>EFT Form</w:t>
      </w:r>
    </w:p>
    <w:p w:rsidR="00A95E30" w:rsidRDefault="00A95E30" w:rsidP="00066FD4">
      <w:pPr>
        <w:pStyle w:val="ListParagraph"/>
        <w:numPr>
          <w:ilvl w:val="0"/>
          <w:numId w:val="5"/>
        </w:numPr>
        <w:jc w:val="both"/>
      </w:pPr>
      <w:r>
        <w:t>Tax Clearance Cert</w:t>
      </w:r>
    </w:p>
    <w:p w:rsidR="00A95E30" w:rsidRDefault="00A95E30" w:rsidP="00066FD4">
      <w:pPr>
        <w:pStyle w:val="ListParagraph"/>
        <w:numPr>
          <w:ilvl w:val="0"/>
          <w:numId w:val="5"/>
        </w:numPr>
        <w:jc w:val="both"/>
      </w:pPr>
      <w:r>
        <w:t xml:space="preserve">PPN registration Number </w:t>
      </w:r>
      <w:proofErr w:type="spellStart"/>
      <w:r>
        <w:t>etc</w:t>
      </w:r>
      <w:proofErr w:type="spellEnd"/>
    </w:p>
    <w:p w:rsidR="00A95E30" w:rsidRDefault="00A95E30" w:rsidP="00066FD4">
      <w:pPr>
        <w:pStyle w:val="ListParagraph"/>
        <w:numPr>
          <w:ilvl w:val="0"/>
          <w:numId w:val="4"/>
        </w:numPr>
        <w:jc w:val="both"/>
      </w:pPr>
      <w:r>
        <w:t xml:space="preserve">FAQs  </w:t>
      </w:r>
    </w:p>
    <w:p w:rsidR="00A95E30" w:rsidRDefault="00A95E30" w:rsidP="00066FD4">
      <w:pPr>
        <w:jc w:val="both"/>
      </w:pPr>
      <w:r>
        <w:t xml:space="preserve">Q&amp;A Session </w:t>
      </w:r>
    </w:p>
    <w:p w:rsidR="0064114F" w:rsidRPr="0064114F" w:rsidRDefault="0064114F" w:rsidP="00066FD4">
      <w:pPr>
        <w:jc w:val="both"/>
      </w:pPr>
      <w:bookmarkStart w:id="0" w:name="_GoBack"/>
      <w:bookmarkEnd w:id="0"/>
    </w:p>
    <w:sectPr w:rsidR="0064114F" w:rsidRPr="0064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EC9"/>
    <w:multiLevelType w:val="hybridMultilevel"/>
    <w:tmpl w:val="B00081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F12E6"/>
    <w:multiLevelType w:val="hybridMultilevel"/>
    <w:tmpl w:val="73503E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D1182"/>
    <w:multiLevelType w:val="hybridMultilevel"/>
    <w:tmpl w:val="95AC6C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F019F"/>
    <w:multiLevelType w:val="hybridMultilevel"/>
    <w:tmpl w:val="DCD67F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B0BA6"/>
    <w:multiLevelType w:val="hybridMultilevel"/>
    <w:tmpl w:val="31D4F2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804B8"/>
    <w:multiLevelType w:val="hybridMultilevel"/>
    <w:tmpl w:val="7BEA3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57"/>
    <w:rsid w:val="00007309"/>
    <w:rsid w:val="00052A73"/>
    <w:rsid w:val="00066FD4"/>
    <w:rsid w:val="001B50F9"/>
    <w:rsid w:val="00291472"/>
    <w:rsid w:val="002D1110"/>
    <w:rsid w:val="004D7C8A"/>
    <w:rsid w:val="0064114F"/>
    <w:rsid w:val="00665957"/>
    <w:rsid w:val="0076609F"/>
    <w:rsid w:val="00A95E30"/>
    <w:rsid w:val="00B465C1"/>
    <w:rsid w:val="00BE7C42"/>
    <w:rsid w:val="00C73791"/>
    <w:rsid w:val="00D71462"/>
    <w:rsid w:val="00F9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rcoco.ie/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CDB6-6C86-4855-A83B-F1139322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Rosenstock Armie Heilean</dc:creator>
  <cp:lastModifiedBy>Rosenstock Armie Heilean</cp:lastModifiedBy>
  <cp:revision>2</cp:revision>
  <dcterms:created xsi:type="dcterms:W3CDTF">2017-02-06T15:53:00Z</dcterms:created>
  <dcterms:modified xsi:type="dcterms:W3CDTF">2017-02-06T15:53:00Z</dcterms:modified>
</cp:coreProperties>
</file>