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A97A" w14:textId="77777777" w:rsidR="00F05F68" w:rsidRPr="006202B0" w:rsidRDefault="007377B2" w:rsidP="005F29A1">
      <w:pPr>
        <w:adjustRightInd w:val="0"/>
        <w:jc w:val="center"/>
        <w:rPr>
          <w:rFonts w:cs="Arial"/>
          <w:bCs/>
          <w:sz w:val="36"/>
          <w:szCs w:val="36"/>
        </w:rPr>
      </w:pPr>
      <w:r w:rsidRPr="006202B0">
        <w:rPr>
          <w:rFonts w:cs="Arial"/>
          <w:b/>
          <w:bCs/>
          <w:sz w:val="36"/>
          <w:szCs w:val="36"/>
        </w:rPr>
        <w:t>Agenda Item</w:t>
      </w:r>
    </w:p>
    <w:p w14:paraId="67BA7AB8" w14:textId="77777777" w:rsidR="00F05F68" w:rsidRPr="006202B0" w:rsidRDefault="00F05F68" w:rsidP="005F29A1">
      <w:pPr>
        <w:adjustRightInd w:val="0"/>
        <w:jc w:val="center"/>
        <w:rPr>
          <w:rFonts w:cs="Arial"/>
          <w:b/>
          <w:bCs/>
          <w:szCs w:val="20"/>
        </w:rPr>
      </w:pPr>
    </w:p>
    <w:p w14:paraId="7802D708" w14:textId="77777777" w:rsidR="001344A3" w:rsidRPr="006202B0" w:rsidRDefault="001344A3" w:rsidP="005F29A1">
      <w:pPr>
        <w:adjustRightInd w:val="0"/>
        <w:jc w:val="center"/>
        <w:rPr>
          <w:rFonts w:cs="Arial"/>
          <w:b/>
          <w:bCs/>
          <w:szCs w:val="20"/>
          <w:u w:val="single"/>
        </w:rPr>
      </w:pPr>
      <w:r w:rsidRPr="006202B0">
        <w:rPr>
          <w:rFonts w:cs="Arial"/>
          <w:b/>
          <w:bCs/>
          <w:szCs w:val="20"/>
          <w:u w:val="single"/>
        </w:rPr>
        <w:t>MEETING OF DÚN LAOGHAIRE-RATHDOWN COUNTY COUNCIL</w:t>
      </w:r>
    </w:p>
    <w:p w14:paraId="20004738" w14:textId="77777777" w:rsidR="001344A3" w:rsidRPr="006202B0" w:rsidRDefault="001344A3" w:rsidP="005F29A1">
      <w:pPr>
        <w:adjustRightInd w:val="0"/>
        <w:jc w:val="center"/>
        <w:rPr>
          <w:rFonts w:cs="Arial"/>
          <w:b/>
          <w:bCs/>
          <w:szCs w:val="20"/>
        </w:rPr>
      </w:pPr>
    </w:p>
    <w:p w14:paraId="45B8E5D1" w14:textId="77777777" w:rsidR="001344A3" w:rsidRPr="006202B0" w:rsidRDefault="00477D5F" w:rsidP="005F29A1">
      <w:pPr>
        <w:adjustRightInd w:val="0"/>
        <w:jc w:val="center"/>
        <w:rPr>
          <w:rFonts w:cs="Arial"/>
          <w:b/>
          <w:bCs/>
          <w:szCs w:val="20"/>
          <w:u w:val="single"/>
        </w:rPr>
      </w:pPr>
      <w:r>
        <w:rPr>
          <w:rFonts w:cs="Arial"/>
          <w:b/>
          <w:bCs/>
          <w:szCs w:val="20"/>
          <w:u w:val="single"/>
        </w:rPr>
        <w:t>14</w:t>
      </w:r>
      <w:r w:rsidRPr="00477D5F">
        <w:rPr>
          <w:rFonts w:cs="Arial"/>
          <w:b/>
          <w:bCs/>
          <w:szCs w:val="20"/>
          <w:u w:val="single"/>
          <w:vertAlign w:val="superscript"/>
        </w:rPr>
        <w:t>th</w:t>
      </w:r>
      <w:r>
        <w:rPr>
          <w:rFonts w:cs="Arial"/>
          <w:b/>
          <w:bCs/>
          <w:szCs w:val="20"/>
          <w:u w:val="single"/>
        </w:rPr>
        <w:t xml:space="preserve"> June</w:t>
      </w:r>
      <w:r w:rsidR="006E4FB5" w:rsidRPr="006202B0">
        <w:rPr>
          <w:rFonts w:cs="Arial"/>
          <w:b/>
          <w:bCs/>
          <w:szCs w:val="20"/>
          <w:u w:val="single"/>
        </w:rPr>
        <w:t xml:space="preserve"> 20</w:t>
      </w:r>
      <w:r>
        <w:rPr>
          <w:rFonts w:cs="Arial"/>
          <w:b/>
          <w:bCs/>
          <w:szCs w:val="20"/>
          <w:u w:val="single"/>
        </w:rPr>
        <w:t>21</w:t>
      </w:r>
    </w:p>
    <w:p w14:paraId="61555EC9" w14:textId="77777777" w:rsidR="001344A3" w:rsidRPr="006202B0" w:rsidRDefault="001344A3" w:rsidP="005F29A1">
      <w:pPr>
        <w:adjustRightInd w:val="0"/>
        <w:ind w:right="142"/>
        <w:jc w:val="both"/>
        <w:rPr>
          <w:rFonts w:cs="Arial"/>
          <w:b/>
          <w:bCs/>
          <w:szCs w:val="20"/>
        </w:rPr>
      </w:pPr>
    </w:p>
    <w:p w14:paraId="23223963" w14:textId="77777777" w:rsidR="00EF045E" w:rsidRPr="006202B0" w:rsidRDefault="00EF045E" w:rsidP="005F29A1">
      <w:pPr>
        <w:adjustRightInd w:val="0"/>
        <w:ind w:right="142"/>
        <w:jc w:val="both"/>
        <w:rPr>
          <w:rFonts w:cs="Arial"/>
          <w:b/>
          <w:bCs/>
          <w:szCs w:val="20"/>
        </w:rPr>
      </w:pPr>
    </w:p>
    <w:p w14:paraId="730041CF" w14:textId="77777777" w:rsidR="001C16F9" w:rsidRPr="006202B0" w:rsidRDefault="004E667F" w:rsidP="00D11D03">
      <w:pPr>
        <w:adjustRightInd w:val="0"/>
        <w:ind w:right="142"/>
        <w:jc w:val="center"/>
        <w:rPr>
          <w:rFonts w:cs="Arial"/>
          <w:b/>
          <w:bCs/>
          <w:szCs w:val="20"/>
          <w:u w:val="single"/>
        </w:rPr>
      </w:pPr>
      <w:bookmarkStart w:id="0" w:name="_Hlk72837470"/>
      <w:r w:rsidRPr="004E667F">
        <w:rPr>
          <w:rFonts w:cs="Arial"/>
          <w:b/>
          <w:bCs/>
          <w:szCs w:val="20"/>
          <w:u w:val="single"/>
        </w:rPr>
        <w:t>Development of Park and Recreational facilities on lands adjacent to Glenamuck Road South</w:t>
      </w:r>
      <w:bookmarkEnd w:id="0"/>
      <w:r w:rsidR="001C16F9" w:rsidRPr="006202B0">
        <w:rPr>
          <w:rFonts w:cs="Arial"/>
          <w:b/>
          <w:bCs/>
          <w:szCs w:val="20"/>
          <w:u w:val="single"/>
        </w:rPr>
        <w:t>.</w:t>
      </w:r>
    </w:p>
    <w:p w14:paraId="6BE9A0E7" w14:textId="77777777" w:rsidR="001C16F9" w:rsidRPr="006202B0" w:rsidRDefault="001C16F9" w:rsidP="005F29A1">
      <w:pPr>
        <w:adjustRightInd w:val="0"/>
        <w:ind w:right="142"/>
        <w:jc w:val="both"/>
        <w:rPr>
          <w:rFonts w:cs="Arial"/>
          <w:b/>
          <w:bCs/>
          <w:sz w:val="12"/>
          <w:szCs w:val="12"/>
        </w:rPr>
      </w:pPr>
    </w:p>
    <w:p w14:paraId="7CCE9DBF" w14:textId="77777777" w:rsidR="00A002ED" w:rsidRPr="006202B0" w:rsidRDefault="00A002ED" w:rsidP="005F29A1">
      <w:pPr>
        <w:adjustRightInd w:val="0"/>
        <w:jc w:val="both"/>
        <w:rPr>
          <w:rFonts w:cs="Arial"/>
          <w:b/>
          <w:bCs/>
          <w:szCs w:val="20"/>
        </w:rPr>
      </w:pPr>
      <w:r w:rsidRPr="006202B0">
        <w:rPr>
          <w:rFonts w:cs="Arial"/>
          <w:b/>
          <w:bCs/>
          <w:szCs w:val="20"/>
        </w:rPr>
        <w:t xml:space="preserve">Report submitted in accordance with Part 8 Article 81 of </w:t>
      </w:r>
      <w:r w:rsidR="00312C91" w:rsidRPr="006202B0">
        <w:rPr>
          <w:rFonts w:cs="Arial"/>
          <w:b/>
          <w:bCs/>
          <w:szCs w:val="20"/>
        </w:rPr>
        <w:t xml:space="preserve">the </w:t>
      </w:r>
      <w:r w:rsidRPr="006202B0">
        <w:rPr>
          <w:rFonts w:cs="Arial"/>
          <w:b/>
          <w:bCs/>
          <w:szCs w:val="20"/>
        </w:rPr>
        <w:t>Planning and Development Regulations</w:t>
      </w:r>
      <w:r w:rsidR="001C16F9" w:rsidRPr="006202B0">
        <w:rPr>
          <w:rFonts w:cs="Arial"/>
          <w:b/>
          <w:bCs/>
          <w:szCs w:val="20"/>
        </w:rPr>
        <w:t>,</w:t>
      </w:r>
      <w:r w:rsidRPr="006202B0">
        <w:rPr>
          <w:rFonts w:cs="Arial"/>
          <w:b/>
          <w:bCs/>
          <w:szCs w:val="20"/>
        </w:rPr>
        <w:t xml:space="preserve"> 2001 (as amended)</w:t>
      </w:r>
      <w:r w:rsidR="006D3CA7" w:rsidRPr="006202B0">
        <w:rPr>
          <w:rFonts w:cs="Arial"/>
          <w:b/>
          <w:bCs/>
          <w:szCs w:val="20"/>
        </w:rPr>
        <w:t>,</w:t>
      </w:r>
      <w:r w:rsidR="00312C91" w:rsidRPr="006202B0">
        <w:rPr>
          <w:rFonts w:cs="Arial"/>
          <w:b/>
          <w:bCs/>
          <w:szCs w:val="20"/>
        </w:rPr>
        <w:t xml:space="preserve"> the </w:t>
      </w:r>
      <w:r w:rsidR="00D17E79" w:rsidRPr="006202B0">
        <w:rPr>
          <w:rFonts w:cs="Arial"/>
          <w:b/>
          <w:bCs/>
          <w:szCs w:val="20"/>
        </w:rPr>
        <w:t>Planning and Development Act</w:t>
      </w:r>
      <w:r w:rsidR="00312C91" w:rsidRPr="006202B0">
        <w:rPr>
          <w:rFonts w:cs="Arial"/>
          <w:b/>
          <w:bCs/>
          <w:szCs w:val="20"/>
        </w:rPr>
        <w:t>s</w:t>
      </w:r>
      <w:r w:rsidR="001C16F9" w:rsidRPr="006202B0">
        <w:rPr>
          <w:rFonts w:cs="Arial"/>
          <w:b/>
          <w:bCs/>
          <w:szCs w:val="20"/>
        </w:rPr>
        <w:t>,</w:t>
      </w:r>
      <w:r w:rsidRPr="006202B0">
        <w:rPr>
          <w:rFonts w:cs="Arial"/>
          <w:b/>
          <w:bCs/>
          <w:szCs w:val="20"/>
        </w:rPr>
        <w:t xml:space="preserve"> 2000 (as amended)</w:t>
      </w:r>
      <w:r w:rsidR="00312C91" w:rsidRPr="006202B0">
        <w:rPr>
          <w:rFonts w:cs="Arial"/>
          <w:b/>
          <w:bCs/>
          <w:szCs w:val="20"/>
        </w:rPr>
        <w:t xml:space="preserve"> and </w:t>
      </w:r>
      <w:r w:rsidRPr="006202B0">
        <w:rPr>
          <w:rFonts w:cs="Arial"/>
          <w:b/>
          <w:bCs/>
          <w:szCs w:val="20"/>
        </w:rPr>
        <w:t>Section 138 of</w:t>
      </w:r>
      <w:r w:rsidR="006D3CA7" w:rsidRPr="006202B0">
        <w:rPr>
          <w:rFonts w:cs="Arial"/>
          <w:b/>
          <w:bCs/>
          <w:szCs w:val="20"/>
        </w:rPr>
        <w:t xml:space="preserve"> the Local Government Act</w:t>
      </w:r>
      <w:r w:rsidR="001C16F9" w:rsidRPr="006202B0">
        <w:rPr>
          <w:rFonts w:cs="Arial"/>
          <w:b/>
          <w:bCs/>
          <w:szCs w:val="20"/>
        </w:rPr>
        <w:t>, 2001</w:t>
      </w:r>
      <w:r w:rsidR="003532BC" w:rsidRPr="006202B0">
        <w:rPr>
          <w:rFonts w:cs="Arial"/>
          <w:b/>
          <w:bCs/>
          <w:szCs w:val="20"/>
        </w:rPr>
        <w:t xml:space="preserve"> (as amended)</w:t>
      </w:r>
      <w:r w:rsidR="001C16F9" w:rsidRPr="006202B0">
        <w:rPr>
          <w:rFonts w:cs="Arial"/>
          <w:b/>
          <w:bCs/>
          <w:szCs w:val="20"/>
        </w:rPr>
        <w:t>.</w:t>
      </w:r>
    </w:p>
    <w:p w14:paraId="1D86B4E1" w14:textId="77777777" w:rsidR="00312C91" w:rsidRPr="006202B0" w:rsidRDefault="00312C91" w:rsidP="005F29A1">
      <w:pPr>
        <w:adjustRightInd w:val="0"/>
        <w:ind w:right="142"/>
        <w:jc w:val="both"/>
        <w:rPr>
          <w:rFonts w:ascii="Verdana" w:hAnsi="Verdana" w:cs="Arial"/>
          <w:b/>
          <w:bCs/>
          <w:sz w:val="20"/>
          <w:szCs w:val="20"/>
        </w:rPr>
      </w:pPr>
    </w:p>
    <w:p w14:paraId="53D5E564" w14:textId="77777777" w:rsidR="00A002ED" w:rsidRPr="006202B0" w:rsidRDefault="00F0473F" w:rsidP="002D78EF">
      <w:pPr>
        <w:numPr>
          <w:ilvl w:val="0"/>
          <w:numId w:val="1"/>
        </w:numPr>
        <w:ind w:left="0" w:firstLine="0"/>
        <w:jc w:val="both"/>
        <w:rPr>
          <w:b/>
          <w:bCs/>
        </w:rPr>
      </w:pPr>
      <w:r w:rsidRPr="006202B0">
        <w:rPr>
          <w:b/>
          <w:bCs/>
        </w:rPr>
        <w:t>PC/IC/01/</w:t>
      </w:r>
      <w:r w:rsidR="004E667F">
        <w:rPr>
          <w:b/>
          <w:bCs/>
        </w:rPr>
        <w:t>21</w:t>
      </w:r>
    </w:p>
    <w:p w14:paraId="4FCE1C5F" w14:textId="77777777" w:rsidR="00F0473F" w:rsidRPr="006202B0" w:rsidRDefault="00F0473F" w:rsidP="005F29A1">
      <w:pPr>
        <w:jc w:val="both"/>
        <w:rPr>
          <w:b/>
          <w:bCs/>
          <w:sz w:val="12"/>
          <w:szCs w:val="12"/>
        </w:rPr>
      </w:pPr>
    </w:p>
    <w:p w14:paraId="312349B2" w14:textId="77777777" w:rsidR="000C5384" w:rsidRDefault="00A002ED" w:rsidP="00670FAB">
      <w:pPr>
        <w:autoSpaceDE w:val="0"/>
        <w:autoSpaceDN w:val="0"/>
        <w:adjustRightInd w:val="0"/>
        <w:jc w:val="both"/>
      </w:pPr>
      <w:r w:rsidRPr="006202B0">
        <w:t>In accordance with Part 8, Article 81 of the Planning and D</w:t>
      </w:r>
      <w:r w:rsidR="00D17E79" w:rsidRPr="006202B0">
        <w:t>evelopment Regulations</w:t>
      </w:r>
      <w:r w:rsidR="003E0448" w:rsidRPr="006202B0">
        <w:t>,</w:t>
      </w:r>
      <w:r w:rsidR="00D17E79" w:rsidRPr="006202B0">
        <w:t xml:space="preserve"> 2001 (as amended)</w:t>
      </w:r>
      <w:r w:rsidRPr="006202B0">
        <w:t xml:space="preserve"> the Council gave notice of the proposed </w:t>
      </w:r>
      <w:r w:rsidR="000D5A7F">
        <w:t>development</w:t>
      </w:r>
      <w:r w:rsidR="00D17E79" w:rsidRPr="006202B0">
        <w:t xml:space="preserve"> in the Irish </w:t>
      </w:r>
      <w:r w:rsidR="000D5A7F">
        <w:t>Times</w:t>
      </w:r>
      <w:r w:rsidR="00D17E79" w:rsidRPr="006202B0">
        <w:t xml:space="preserve"> on</w:t>
      </w:r>
      <w:r w:rsidR="008B2733" w:rsidRPr="006202B0">
        <w:t xml:space="preserve"> 9</w:t>
      </w:r>
      <w:r w:rsidR="008B2733" w:rsidRPr="006202B0">
        <w:rPr>
          <w:vertAlign w:val="superscript"/>
        </w:rPr>
        <w:t>th</w:t>
      </w:r>
      <w:r w:rsidR="008B2733" w:rsidRPr="006202B0">
        <w:t xml:space="preserve"> </w:t>
      </w:r>
      <w:r w:rsidR="000D5A7F">
        <w:t>April 2021</w:t>
      </w:r>
      <w:r w:rsidRPr="006202B0">
        <w:t xml:space="preserve">. </w:t>
      </w:r>
      <w:r w:rsidR="000D5A7F" w:rsidRPr="000D5A7F">
        <w:t>Due to Covid-19 restrictions in place</w:t>
      </w:r>
      <w:r w:rsidR="000D5A7F">
        <w:t xml:space="preserve">, </w:t>
      </w:r>
      <w:r w:rsidR="000D5A7F" w:rsidRPr="000D5A7F">
        <w:t xml:space="preserve"> </w:t>
      </w:r>
      <w:r w:rsidR="000D5A7F">
        <w:t>public access to</w:t>
      </w:r>
      <w:r w:rsidR="000D5A7F" w:rsidRPr="000D5A7F">
        <w:t xml:space="preserve"> Council buildings </w:t>
      </w:r>
      <w:r w:rsidR="000D5A7F">
        <w:t>was</w:t>
      </w:r>
      <w:r w:rsidR="000D5A7F" w:rsidRPr="000D5A7F">
        <w:t xml:space="preserve"> limited to urgent business only</w:t>
      </w:r>
      <w:r w:rsidR="000D5A7F">
        <w:t xml:space="preserve">, and the </w:t>
      </w:r>
      <w:r w:rsidR="000D5A7F">
        <w:lastRenderedPageBreak/>
        <w:t>p</w:t>
      </w:r>
      <w:r w:rsidRPr="006202B0">
        <w:t xml:space="preserve">lans </w:t>
      </w:r>
      <w:r w:rsidR="00473DB0" w:rsidRPr="006202B0">
        <w:t xml:space="preserve">and particulars of the proposed </w:t>
      </w:r>
      <w:r w:rsidRPr="006202B0">
        <w:t xml:space="preserve">Scheme were available for inspection </w:t>
      </w:r>
      <w:r w:rsidR="000D5A7F">
        <w:t xml:space="preserve">from </w:t>
      </w:r>
      <w:r w:rsidR="000D5A7F" w:rsidRPr="000D5A7F">
        <w:t xml:space="preserve">9th April 2021 under ‘Public Consultations’ on the Council’s website homepage </w:t>
      </w:r>
      <w:hyperlink r:id="rId11" w:history="1">
        <w:r w:rsidR="000D5A7F" w:rsidRPr="008C3A88">
          <w:rPr>
            <w:rStyle w:val="Hyperlink"/>
          </w:rPr>
          <w:t>www.dlrcoco.ie</w:t>
        </w:r>
      </w:hyperlink>
      <w:r w:rsidR="000D5A7F" w:rsidRPr="000D5A7F">
        <w:t>.</w:t>
      </w:r>
      <w:r w:rsidR="000D5A7F">
        <w:t xml:space="preserve"> </w:t>
      </w:r>
    </w:p>
    <w:p w14:paraId="31CEFBB2" w14:textId="77777777" w:rsidR="00A002ED" w:rsidRPr="006202B0" w:rsidRDefault="00A002ED" w:rsidP="00670FAB">
      <w:pPr>
        <w:jc w:val="both"/>
        <w:rPr>
          <w:sz w:val="20"/>
        </w:rPr>
      </w:pPr>
      <w:r w:rsidRPr="006202B0">
        <w:t xml:space="preserve">Submissions and Observations with regard to the proposed development could be </w:t>
      </w:r>
      <w:r w:rsidR="001344A3" w:rsidRPr="006202B0">
        <w:t xml:space="preserve">made </w:t>
      </w:r>
      <w:r w:rsidR="00317624" w:rsidRPr="006202B0">
        <w:t xml:space="preserve">up to </w:t>
      </w:r>
      <w:r w:rsidR="000D5A7F">
        <w:t>and including</w:t>
      </w:r>
      <w:r w:rsidR="00317624" w:rsidRPr="006202B0">
        <w:t xml:space="preserve"> the</w:t>
      </w:r>
      <w:r w:rsidR="00D17E79" w:rsidRPr="006202B0">
        <w:t xml:space="preserve"> </w:t>
      </w:r>
      <w:r w:rsidR="000D5A7F">
        <w:t>26</w:t>
      </w:r>
      <w:r w:rsidR="000D5A7F" w:rsidRPr="000D5A7F">
        <w:rPr>
          <w:vertAlign w:val="superscript"/>
        </w:rPr>
        <w:t>th</w:t>
      </w:r>
      <w:r w:rsidR="000D5A7F">
        <w:t xml:space="preserve"> May 2021</w:t>
      </w:r>
      <w:r w:rsidR="00D17E79" w:rsidRPr="006202B0">
        <w:t>.</w:t>
      </w:r>
      <w:r w:rsidRPr="006202B0">
        <w:t xml:space="preserve"> </w:t>
      </w:r>
    </w:p>
    <w:p w14:paraId="6C9AA0D2" w14:textId="77777777" w:rsidR="00A002ED" w:rsidRPr="006202B0" w:rsidRDefault="00A002ED" w:rsidP="005F29A1">
      <w:pPr>
        <w:jc w:val="both"/>
        <w:rPr>
          <w:i/>
        </w:rPr>
      </w:pPr>
    </w:p>
    <w:p w14:paraId="03188B3C" w14:textId="77777777" w:rsidR="00190EB8" w:rsidRPr="006202B0" w:rsidRDefault="00190EB8" w:rsidP="005F29A1">
      <w:pPr>
        <w:jc w:val="both"/>
        <w:rPr>
          <w:i/>
        </w:rPr>
      </w:pPr>
    </w:p>
    <w:p w14:paraId="5FA2227C" w14:textId="77777777" w:rsidR="00A002ED" w:rsidRPr="006202B0" w:rsidRDefault="00190EB8" w:rsidP="002D78EF">
      <w:pPr>
        <w:numPr>
          <w:ilvl w:val="0"/>
          <w:numId w:val="1"/>
        </w:numPr>
        <w:ind w:left="0" w:firstLine="0"/>
        <w:jc w:val="both"/>
        <w:rPr>
          <w:b/>
          <w:bCs/>
        </w:rPr>
      </w:pPr>
      <w:r w:rsidRPr="006202B0">
        <w:rPr>
          <w:b/>
          <w:bCs/>
        </w:rPr>
        <w:t>SITE LOCATION AND DESCRIPTION</w:t>
      </w:r>
      <w:r w:rsidR="00A002ED" w:rsidRPr="006202B0">
        <w:rPr>
          <w:b/>
          <w:bCs/>
        </w:rPr>
        <w:t xml:space="preserve"> </w:t>
      </w:r>
    </w:p>
    <w:p w14:paraId="6A11D6E6" w14:textId="77777777" w:rsidR="00190EB8" w:rsidRPr="006202B0" w:rsidRDefault="00190EB8" w:rsidP="005F29A1">
      <w:pPr>
        <w:jc w:val="both"/>
        <w:rPr>
          <w:b/>
          <w:bCs/>
          <w:sz w:val="12"/>
          <w:szCs w:val="12"/>
        </w:rPr>
      </w:pPr>
    </w:p>
    <w:p w14:paraId="496E1CF5" w14:textId="77777777" w:rsidR="00385A69" w:rsidRPr="00385A69" w:rsidRDefault="00385A69" w:rsidP="00670FAB">
      <w:pPr>
        <w:jc w:val="both"/>
        <w:rPr>
          <w:bCs/>
        </w:rPr>
      </w:pPr>
      <w:r w:rsidRPr="00385A69">
        <w:rPr>
          <w:bCs/>
        </w:rPr>
        <w:t>The site is located on land immediately to the south of Glenamuck Road South and between Rockville House and ‘Wayside Celtic FC - Jackson Park’, and comprises Plot 26A (west of the GLDR) and Plot 27A</w:t>
      </w:r>
      <w:r>
        <w:rPr>
          <w:bCs/>
        </w:rPr>
        <w:t xml:space="preserve"> of the Local Area Plan</w:t>
      </w:r>
      <w:r w:rsidRPr="00385A69">
        <w:rPr>
          <w:bCs/>
        </w:rPr>
        <w:t>.</w:t>
      </w:r>
    </w:p>
    <w:p w14:paraId="2059AFF5" w14:textId="77777777" w:rsidR="00385A69" w:rsidRPr="00385A69" w:rsidRDefault="00385A69" w:rsidP="00670FAB">
      <w:pPr>
        <w:jc w:val="both"/>
        <w:rPr>
          <w:bCs/>
        </w:rPr>
      </w:pPr>
      <w:r w:rsidRPr="00385A69">
        <w:rPr>
          <w:bCs/>
        </w:rPr>
        <w:t>-Plot 26A is owned by the Jackson Family and is zoned as ‘Open Space / Recreational Amenity’ in the Local Area Plan / County Development Plan. Part of Plot 26A is being acquired as part of the Compulsory Purchase Order (CPO) process for the GDRS (required for the road and for an attenuation pond). It is proposed to acquire the remainder of Plot 26A from the Jackson Family (approximately 2.5 Hectares) for development as a public park.</w:t>
      </w:r>
    </w:p>
    <w:p w14:paraId="2BC01263" w14:textId="77777777" w:rsidR="00C8292C" w:rsidRDefault="00385A69" w:rsidP="00670FAB">
      <w:pPr>
        <w:jc w:val="both"/>
        <w:rPr>
          <w:bCs/>
        </w:rPr>
      </w:pPr>
      <w:r w:rsidRPr="00385A69">
        <w:rPr>
          <w:bCs/>
        </w:rPr>
        <w:t>-Plot 27A is part of the former ‘Tig Ma Chroi’ property that was previously purchased by Dlr to facilitate the GDRS and is also zoned ‘Open Space / Recreational Amenity’.</w:t>
      </w:r>
    </w:p>
    <w:p w14:paraId="028E2547" w14:textId="77777777" w:rsidR="00385A69" w:rsidRPr="006202B0" w:rsidRDefault="00385A69" w:rsidP="00670FAB">
      <w:pPr>
        <w:jc w:val="both"/>
      </w:pPr>
    </w:p>
    <w:p w14:paraId="2238C8F2" w14:textId="77777777" w:rsidR="0017562A" w:rsidRPr="006202B0" w:rsidRDefault="0017562A" w:rsidP="005F29A1"/>
    <w:p w14:paraId="7781AF93" w14:textId="77777777" w:rsidR="00A002ED" w:rsidRPr="006202B0" w:rsidRDefault="00514F2A" w:rsidP="002D78EF">
      <w:pPr>
        <w:numPr>
          <w:ilvl w:val="0"/>
          <w:numId w:val="1"/>
        </w:numPr>
        <w:ind w:left="0" w:firstLine="0"/>
        <w:jc w:val="both"/>
        <w:rPr>
          <w:b/>
          <w:bCs/>
          <w:sz w:val="20"/>
        </w:rPr>
      </w:pPr>
      <w:r w:rsidRPr="006202B0">
        <w:rPr>
          <w:b/>
          <w:bCs/>
        </w:rPr>
        <w:t>ZONING AND OTHER OBJECTIVES</w:t>
      </w:r>
      <w:r w:rsidR="00A002ED" w:rsidRPr="006202B0">
        <w:rPr>
          <w:b/>
          <w:bCs/>
        </w:rPr>
        <w:t>:</w:t>
      </w:r>
    </w:p>
    <w:p w14:paraId="45398C12" w14:textId="77777777" w:rsidR="005E649F" w:rsidRDefault="005E649F" w:rsidP="00630E68">
      <w:pPr>
        <w:jc w:val="both"/>
        <w:rPr>
          <w:bCs/>
        </w:rPr>
      </w:pPr>
    </w:p>
    <w:p w14:paraId="4BBF5725" w14:textId="77777777" w:rsidR="00385A69" w:rsidRPr="00385A69" w:rsidRDefault="00385A69" w:rsidP="00385A69">
      <w:pPr>
        <w:jc w:val="both"/>
        <w:rPr>
          <w:bCs/>
        </w:rPr>
      </w:pPr>
    </w:p>
    <w:p w14:paraId="067F00A9" w14:textId="77777777" w:rsidR="00385A69" w:rsidRPr="00385A69" w:rsidRDefault="00385A69" w:rsidP="00385A69">
      <w:pPr>
        <w:jc w:val="both"/>
        <w:rPr>
          <w:bCs/>
        </w:rPr>
      </w:pPr>
      <w:r>
        <w:rPr>
          <w:bCs/>
        </w:rPr>
        <w:t>3</w:t>
      </w:r>
      <w:r w:rsidRPr="00385A69">
        <w:rPr>
          <w:bCs/>
        </w:rPr>
        <w:t xml:space="preserve">.1 Zoning </w:t>
      </w:r>
    </w:p>
    <w:p w14:paraId="5148FB2E" w14:textId="77777777" w:rsidR="00385A69" w:rsidRPr="00385A69" w:rsidRDefault="00385A69" w:rsidP="00385A69">
      <w:pPr>
        <w:jc w:val="both"/>
        <w:rPr>
          <w:bCs/>
        </w:rPr>
      </w:pPr>
      <w:r w:rsidRPr="00385A69">
        <w:rPr>
          <w:bCs/>
        </w:rPr>
        <w:t xml:space="preserve">The site is zoned Objective F “To preserve and provide for open space with ancillary active recreational amenities”. </w:t>
      </w:r>
    </w:p>
    <w:p w14:paraId="77D8FEDB" w14:textId="77777777" w:rsidR="00385A69" w:rsidRPr="00385A69" w:rsidRDefault="00385A69" w:rsidP="00385A69">
      <w:pPr>
        <w:jc w:val="both"/>
        <w:rPr>
          <w:bCs/>
        </w:rPr>
      </w:pPr>
    </w:p>
    <w:p w14:paraId="5AB60E05" w14:textId="77777777" w:rsidR="00385A69" w:rsidRPr="00385A69" w:rsidRDefault="00385A69" w:rsidP="00385A69">
      <w:pPr>
        <w:jc w:val="both"/>
        <w:rPr>
          <w:bCs/>
        </w:rPr>
      </w:pPr>
      <w:r>
        <w:rPr>
          <w:bCs/>
        </w:rPr>
        <w:t>3</w:t>
      </w:r>
      <w:r w:rsidRPr="00385A69">
        <w:rPr>
          <w:bCs/>
        </w:rPr>
        <w:t xml:space="preserve">.2. Council Policies/Strategies </w:t>
      </w:r>
    </w:p>
    <w:p w14:paraId="1544B667" w14:textId="77777777" w:rsidR="00385A69" w:rsidRPr="00385A69" w:rsidRDefault="00385A69" w:rsidP="00385A69">
      <w:pPr>
        <w:jc w:val="both"/>
        <w:rPr>
          <w:bCs/>
        </w:rPr>
      </w:pPr>
      <w:r w:rsidRPr="00385A69">
        <w:rPr>
          <w:bCs/>
        </w:rPr>
        <w:t xml:space="preserve">The Dun Laoghaire County Development Plan, 2016-2022, contains the following policies and strategies that are pertinent to the proposed development: </w:t>
      </w:r>
    </w:p>
    <w:p w14:paraId="08164611" w14:textId="77777777" w:rsidR="00385A69" w:rsidRPr="00385A69" w:rsidRDefault="00385A69" w:rsidP="00385A69">
      <w:pPr>
        <w:jc w:val="both"/>
        <w:rPr>
          <w:bCs/>
        </w:rPr>
      </w:pPr>
    </w:p>
    <w:p w14:paraId="598AB9F0" w14:textId="77777777" w:rsidR="00385A69" w:rsidRPr="00385A69" w:rsidRDefault="00385A69" w:rsidP="00385A69">
      <w:pPr>
        <w:jc w:val="both"/>
        <w:rPr>
          <w:bCs/>
        </w:rPr>
      </w:pPr>
      <w:r w:rsidRPr="00385A69">
        <w:rPr>
          <w:bCs/>
        </w:rPr>
        <w:t xml:space="preserve">(i) Policy OSR2: Open space strategy 2012-2015* </w:t>
      </w:r>
    </w:p>
    <w:p w14:paraId="3A0C1C22" w14:textId="77777777" w:rsidR="00385A69" w:rsidRPr="00385A69" w:rsidRDefault="00385A69" w:rsidP="00385A69">
      <w:pPr>
        <w:jc w:val="both"/>
        <w:rPr>
          <w:bCs/>
        </w:rPr>
      </w:pPr>
      <w:r w:rsidRPr="00385A69">
        <w:rPr>
          <w:bCs/>
        </w:rPr>
        <w:t xml:space="preserve">In 2009 the Council prepared a comprehensive audit of the existing and proposed open space provision in Dún Laoghaire- Rathdown. This culminated in the publication of the Open Space Strategy for the County, for the period 2012- 2015. The actions and recommendations detailed in the Strategy will be implemented as appropriate and as resources allow. </w:t>
      </w:r>
    </w:p>
    <w:p w14:paraId="7DA0060F" w14:textId="77777777" w:rsidR="00385A69" w:rsidRPr="00385A69" w:rsidRDefault="00385A69" w:rsidP="00385A69">
      <w:pPr>
        <w:jc w:val="both"/>
        <w:rPr>
          <w:bCs/>
        </w:rPr>
      </w:pPr>
    </w:p>
    <w:p w14:paraId="7F15791D" w14:textId="77777777" w:rsidR="00385A69" w:rsidRPr="00385A69" w:rsidRDefault="00385A69" w:rsidP="00385A69">
      <w:pPr>
        <w:jc w:val="both"/>
        <w:rPr>
          <w:bCs/>
        </w:rPr>
      </w:pPr>
      <w:r w:rsidRPr="00385A69">
        <w:rPr>
          <w:bCs/>
        </w:rPr>
        <w:t xml:space="preserve">(ii) Policy OSR3: Hierarchy of Parks and Open Space* </w:t>
      </w:r>
    </w:p>
    <w:p w14:paraId="75D43D8D" w14:textId="77777777" w:rsidR="00385A69" w:rsidRPr="00385A69" w:rsidRDefault="00385A69" w:rsidP="00385A69">
      <w:pPr>
        <w:jc w:val="both"/>
        <w:rPr>
          <w:bCs/>
        </w:rPr>
      </w:pPr>
      <w:r w:rsidRPr="00385A69">
        <w:rPr>
          <w:bCs/>
        </w:rPr>
        <w:t xml:space="preserve">It is Council policy to provide a hierarchy of quality parks and public open spaces which vary in size and nature and are designed to serve the needs of all members of the community, including people with mobility impairments, by being readily accessible and at a convenient distance from their home and/ or places of work. </w:t>
      </w:r>
    </w:p>
    <w:p w14:paraId="6A4A3957" w14:textId="77777777" w:rsidR="00385A69" w:rsidRPr="00385A69" w:rsidRDefault="00385A69" w:rsidP="00385A69">
      <w:pPr>
        <w:jc w:val="both"/>
        <w:rPr>
          <w:bCs/>
        </w:rPr>
      </w:pPr>
    </w:p>
    <w:p w14:paraId="3C86A6D5" w14:textId="77777777" w:rsidR="00385A69" w:rsidRPr="00385A69" w:rsidRDefault="00385A69" w:rsidP="00385A69">
      <w:pPr>
        <w:jc w:val="both"/>
        <w:rPr>
          <w:bCs/>
        </w:rPr>
      </w:pPr>
      <w:r w:rsidRPr="00385A69">
        <w:rPr>
          <w:bCs/>
        </w:rPr>
        <w:t xml:space="preserve">(iii) Policy OSR4: </w:t>
      </w:r>
    </w:p>
    <w:p w14:paraId="14BB0642" w14:textId="77777777" w:rsidR="00385A69" w:rsidRPr="00385A69" w:rsidRDefault="00385A69" w:rsidP="00385A69">
      <w:pPr>
        <w:jc w:val="both"/>
        <w:rPr>
          <w:bCs/>
        </w:rPr>
      </w:pPr>
      <w:r w:rsidRPr="00385A69">
        <w:rPr>
          <w:bCs/>
        </w:rPr>
        <w:t xml:space="preserve">Future Improvements It is Council policy to continue to improve, landscape, plant and develop more intensive recreational and leisure facilities within its parks and open spaces insofar, as resources will permit, while ensuring that the development of appropriate complementary facilities does not detract from the overall amenity of the spaces. </w:t>
      </w:r>
    </w:p>
    <w:p w14:paraId="65EBD363" w14:textId="77777777" w:rsidR="00385A69" w:rsidRPr="00385A69" w:rsidRDefault="00385A69" w:rsidP="00385A69">
      <w:pPr>
        <w:jc w:val="both"/>
        <w:rPr>
          <w:bCs/>
        </w:rPr>
      </w:pPr>
    </w:p>
    <w:p w14:paraId="23196CC3" w14:textId="77777777" w:rsidR="00385A69" w:rsidRPr="00385A69" w:rsidRDefault="00385A69" w:rsidP="00385A69">
      <w:pPr>
        <w:jc w:val="both"/>
        <w:rPr>
          <w:bCs/>
        </w:rPr>
      </w:pPr>
      <w:r w:rsidRPr="00385A69">
        <w:rPr>
          <w:bCs/>
        </w:rPr>
        <w:t>(iv) Appendix 14 - dlr Green Infrastructure Strategy</w:t>
      </w:r>
    </w:p>
    <w:p w14:paraId="216E289E" w14:textId="77777777" w:rsidR="00385A69" w:rsidRPr="00385A69" w:rsidRDefault="00385A69" w:rsidP="00385A69">
      <w:pPr>
        <w:jc w:val="both"/>
        <w:rPr>
          <w:bCs/>
        </w:rPr>
      </w:pPr>
      <w:r w:rsidRPr="00385A69">
        <w:rPr>
          <w:bCs/>
        </w:rPr>
        <w:t>Glenamuck Park is relevant as a link in the chain of the broader county as described In the County Development Plan Appendix 14 - dlr Green Infrastructure Strategy:</w:t>
      </w:r>
    </w:p>
    <w:p w14:paraId="1A18FC95" w14:textId="77777777" w:rsidR="00385A69" w:rsidRPr="00385A69" w:rsidRDefault="00385A69" w:rsidP="00385A69">
      <w:pPr>
        <w:jc w:val="both"/>
        <w:rPr>
          <w:bCs/>
        </w:rPr>
      </w:pPr>
      <w:r w:rsidRPr="00385A69">
        <w:rPr>
          <w:bCs/>
        </w:rPr>
        <w:t>•</w:t>
      </w:r>
      <w:r w:rsidRPr="00385A69">
        <w:rPr>
          <w:bCs/>
        </w:rPr>
        <w:tab/>
        <w:t>Corridor 4-Dun Laoghaire to the Mountains</w:t>
      </w:r>
    </w:p>
    <w:p w14:paraId="4B9EA909" w14:textId="77777777" w:rsidR="00385A69" w:rsidRPr="00385A69" w:rsidRDefault="00385A69" w:rsidP="00385A69">
      <w:pPr>
        <w:jc w:val="both"/>
        <w:rPr>
          <w:bCs/>
        </w:rPr>
      </w:pPr>
      <w:r w:rsidRPr="00385A69">
        <w:rPr>
          <w:bCs/>
        </w:rPr>
        <w:t>•</w:t>
      </w:r>
      <w:r w:rsidRPr="00385A69">
        <w:rPr>
          <w:bCs/>
        </w:rPr>
        <w:tab/>
        <w:t>Corridor 6 – Gateway Parks</w:t>
      </w:r>
    </w:p>
    <w:p w14:paraId="20C78DFF" w14:textId="77777777" w:rsidR="00385A69" w:rsidRDefault="00385A69" w:rsidP="00630E68">
      <w:pPr>
        <w:jc w:val="both"/>
        <w:rPr>
          <w:bCs/>
        </w:rPr>
      </w:pPr>
    </w:p>
    <w:p w14:paraId="229F2D4E" w14:textId="77777777" w:rsidR="004658C7" w:rsidRPr="006202B0" w:rsidRDefault="004658C7" w:rsidP="003C1567">
      <w:pPr>
        <w:jc w:val="both"/>
        <w:rPr>
          <w:bCs/>
        </w:rPr>
      </w:pPr>
    </w:p>
    <w:p w14:paraId="4F99CF9E" w14:textId="77777777" w:rsidR="00630E68" w:rsidRPr="006202B0" w:rsidRDefault="00630E68" w:rsidP="00630E68">
      <w:pPr>
        <w:jc w:val="both"/>
        <w:rPr>
          <w:bCs/>
        </w:rPr>
      </w:pPr>
    </w:p>
    <w:p w14:paraId="5ABEC8C6" w14:textId="77777777" w:rsidR="00A002ED" w:rsidRPr="006202B0" w:rsidRDefault="008432E2" w:rsidP="002D78EF">
      <w:pPr>
        <w:numPr>
          <w:ilvl w:val="0"/>
          <w:numId w:val="1"/>
        </w:numPr>
        <w:ind w:left="0" w:firstLine="0"/>
        <w:jc w:val="both"/>
        <w:rPr>
          <w:b/>
          <w:bCs/>
          <w:sz w:val="20"/>
        </w:rPr>
      </w:pPr>
      <w:r>
        <w:rPr>
          <w:b/>
          <w:bCs/>
        </w:rPr>
        <w:t xml:space="preserve">DETAILED </w:t>
      </w:r>
      <w:r w:rsidR="00CE3DE2" w:rsidRPr="006202B0">
        <w:rPr>
          <w:b/>
          <w:bCs/>
        </w:rPr>
        <w:t>DESCRIPTION OF THE PROPOSED WORKS</w:t>
      </w:r>
      <w:r w:rsidR="00504E6F" w:rsidRPr="006202B0">
        <w:rPr>
          <w:b/>
          <w:bCs/>
        </w:rPr>
        <w:t xml:space="preserve"> </w:t>
      </w:r>
    </w:p>
    <w:p w14:paraId="64292EBE" w14:textId="77777777" w:rsidR="007E0205" w:rsidRDefault="007E0205" w:rsidP="007E0205">
      <w:pPr>
        <w:jc w:val="both"/>
        <w:rPr>
          <w:bCs/>
        </w:rPr>
      </w:pPr>
    </w:p>
    <w:p w14:paraId="1AF30E8F" w14:textId="77777777" w:rsidR="008432E2" w:rsidRPr="008432E2" w:rsidRDefault="000F002C" w:rsidP="008432E2">
      <w:pPr>
        <w:jc w:val="both"/>
        <w:rPr>
          <w:bCs/>
        </w:rPr>
      </w:pPr>
      <w:r>
        <w:rPr>
          <w:bCs/>
        </w:rPr>
        <w:t>T</w:t>
      </w:r>
      <w:r w:rsidR="008432E2" w:rsidRPr="008432E2">
        <w:rPr>
          <w:bCs/>
        </w:rPr>
        <w:t>he proposed development comprises two main components:</w:t>
      </w:r>
    </w:p>
    <w:p w14:paraId="79824E20" w14:textId="77777777" w:rsidR="008432E2" w:rsidRPr="008432E2" w:rsidRDefault="008432E2" w:rsidP="008432E2">
      <w:pPr>
        <w:jc w:val="both"/>
        <w:rPr>
          <w:bCs/>
        </w:rPr>
      </w:pPr>
    </w:p>
    <w:p w14:paraId="16FC1B16" w14:textId="77777777" w:rsidR="008432E2" w:rsidRPr="008432E2" w:rsidRDefault="008432E2" w:rsidP="008432E2">
      <w:pPr>
        <w:jc w:val="both"/>
        <w:rPr>
          <w:bCs/>
        </w:rPr>
      </w:pPr>
      <w:r w:rsidRPr="008432E2">
        <w:rPr>
          <w:bCs/>
        </w:rPr>
        <w:t>- Phase 1 works:</w:t>
      </w:r>
    </w:p>
    <w:p w14:paraId="60A7DF66" w14:textId="77777777" w:rsidR="008432E2" w:rsidRPr="008432E2" w:rsidRDefault="008432E2" w:rsidP="008432E2">
      <w:pPr>
        <w:jc w:val="both"/>
        <w:rPr>
          <w:bCs/>
        </w:rPr>
      </w:pPr>
      <w:r w:rsidRPr="008432E2">
        <w:rPr>
          <w:bCs/>
        </w:rPr>
        <w:t xml:space="preserve"> (a)  Construction of attenuation pond - </w:t>
      </w:r>
    </w:p>
    <w:p w14:paraId="2332460A" w14:textId="77777777" w:rsidR="008432E2" w:rsidRPr="008432E2" w:rsidRDefault="008432E2" w:rsidP="008432E2">
      <w:pPr>
        <w:jc w:val="both"/>
        <w:rPr>
          <w:bCs/>
        </w:rPr>
      </w:pPr>
      <w:r w:rsidRPr="008432E2">
        <w:rPr>
          <w:bCs/>
        </w:rPr>
        <w:t xml:space="preserve">The attenuation pond as previously envisaged for the GDRS has been redesigned (while still retaining its attenuating function) to a more interesting and suitable form for a public park with a varied edge profile to include suitable aquatic and marginal planting. </w:t>
      </w:r>
    </w:p>
    <w:p w14:paraId="5AB5BC62" w14:textId="77777777" w:rsidR="008432E2" w:rsidRPr="008432E2" w:rsidRDefault="008432E2" w:rsidP="008432E2">
      <w:pPr>
        <w:jc w:val="both"/>
        <w:rPr>
          <w:bCs/>
        </w:rPr>
      </w:pPr>
      <w:r w:rsidRPr="008432E2">
        <w:rPr>
          <w:bCs/>
        </w:rPr>
        <w:t xml:space="preserve">(b) Deposition and ‘shaping’ of excavated material from the GDRS on to the land in Plot 26A that is zoned as ‘Open Space / Recreational Amenity’.  </w:t>
      </w:r>
    </w:p>
    <w:p w14:paraId="0908D1C6" w14:textId="77777777" w:rsidR="008432E2" w:rsidRPr="008432E2" w:rsidRDefault="008432E2" w:rsidP="008432E2">
      <w:pPr>
        <w:jc w:val="both"/>
        <w:rPr>
          <w:bCs/>
        </w:rPr>
      </w:pPr>
      <w:r w:rsidRPr="008432E2">
        <w:rPr>
          <w:bCs/>
        </w:rPr>
        <w:t xml:space="preserve">It is envisioned that the excavations for the overall road scheme (including the associated drainage attenuation ponds) will generate approximately 70,000m³ of surplus excavated material that will generally comprise clay, sub-soil and some rock. The excavation of the attenuation pond (as per (a) above) within Plot 26A alone will generate approximately 22,000m³ of material. It has become increasingly difficult for </w:t>
      </w:r>
      <w:r w:rsidRPr="008432E2">
        <w:rPr>
          <w:bCs/>
        </w:rPr>
        <w:lastRenderedPageBreak/>
        <w:t xml:space="preserve">contractors to dispose of earthworks material in recent times and this material is generally hauled away by dump-trucks to licenced landfill sites, sometimes at great distances from the source of the material. This has become very expensive and is also an environmentally unfriendly practice. Some of the surplus excavated fill material from the GDRS (approximately 23,000m³) will be placed on to this land area in Plot 26A and will be compacted/shaped to the profiles/contours required to create an interesting public park area. The opportunity to dispose of this quantity of excavated material on to a site adjacent to the road scheme therefore provides for a significant economic and environmental benefit. </w:t>
      </w:r>
    </w:p>
    <w:p w14:paraId="32644810" w14:textId="77777777" w:rsidR="008432E2" w:rsidRPr="008432E2" w:rsidRDefault="008432E2" w:rsidP="008432E2">
      <w:pPr>
        <w:jc w:val="both"/>
        <w:rPr>
          <w:bCs/>
        </w:rPr>
      </w:pPr>
    </w:p>
    <w:p w14:paraId="4C2D4AF4" w14:textId="77777777" w:rsidR="008432E2" w:rsidRPr="008432E2" w:rsidRDefault="008432E2" w:rsidP="008432E2">
      <w:pPr>
        <w:jc w:val="both"/>
        <w:rPr>
          <w:bCs/>
        </w:rPr>
      </w:pPr>
      <w:r w:rsidRPr="008432E2">
        <w:rPr>
          <w:bCs/>
        </w:rPr>
        <w:t xml:space="preserve">- Phase 2 works – ‘Fit out’ of the public park on the lands in Plots 26A and 27A.  Following the completion of the earthworks and pond/drainage works carried out within the road construction contract in Phase 1, the detailed fit-out of the park will be undertaken by a specialist contractor under a separate contract. This will include shared areas, a ‘natural play-area’, a ‘kickabout area’, an ‘exercise loop’ and bench seating. There will also be substantial Parkland/Woodland tree planting, shrub / wildflower / bulb planting, aquatic planting to the pond area, etc. The park will include for pedestrian / cycle links to Glenamuck Road and the GDRS, and also to the adjacent residential development at Rockville. </w:t>
      </w:r>
      <w:r>
        <w:rPr>
          <w:bCs/>
        </w:rPr>
        <w:t>The main features are summarised below:</w:t>
      </w:r>
    </w:p>
    <w:p w14:paraId="00A154E0" w14:textId="77777777" w:rsidR="008432E2" w:rsidRPr="008432E2" w:rsidRDefault="008432E2" w:rsidP="008432E2">
      <w:pPr>
        <w:jc w:val="both"/>
        <w:rPr>
          <w:bCs/>
        </w:rPr>
      </w:pPr>
    </w:p>
    <w:p w14:paraId="4841CDDF" w14:textId="77777777" w:rsidR="008432E2" w:rsidRPr="008432E2" w:rsidRDefault="008432E2" w:rsidP="008432E2">
      <w:pPr>
        <w:jc w:val="both"/>
        <w:rPr>
          <w:bCs/>
        </w:rPr>
      </w:pPr>
      <w:r w:rsidRPr="008432E2">
        <w:rPr>
          <w:bCs/>
        </w:rPr>
        <w:lastRenderedPageBreak/>
        <w:t xml:space="preserve">• Car parking.  There will be some on-street parking provided on the GDRS adjacent to the park. There will be no car parking provision within the park. It is anticipated that the majority of park users will be local to the park and will have options to walk or cycle. It is proposed to install bicycle stands adjacent to the entrances to the park.  </w:t>
      </w:r>
    </w:p>
    <w:p w14:paraId="1F83BC35" w14:textId="77777777" w:rsidR="008432E2" w:rsidRPr="008432E2" w:rsidRDefault="008432E2" w:rsidP="008432E2">
      <w:pPr>
        <w:jc w:val="both"/>
        <w:rPr>
          <w:bCs/>
        </w:rPr>
      </w:pPr>
    </w:p>
    <w:p w14:paraId="1BD7F42E" w14:textId="77777777" w:rsidR="008432E2" w:rsidRPr="008432E2" w:rsidRDefault="008432E2" w:rsidP="008432E2">
      <w:pPr>
        <w:jc w:val="both"/>
        <w:rPr>
          <w:bCs/>
        </w:rPr>
      </w:pPr>
      <w:r w:rsidRPr="008432E2">
        <w:rPr>
          <w:bCs/>
        </w:rPr>
        <w:t xml:space="preserve">• Lighting.  There will be public lighting within the park. </w:t>
      </w:r>
    </w:p>
    <w:p w14:paraId="46BF41A8" w14:textId="77777777" w:rsidR="008432E2" w:rsidRPr="008432E2" w:rsidRDefault="008432E2" w:rsidP="008432E2">
      <w:pPr>
        <w:jc w:val="both"/>
        <w:rPr>
          <w:bCs/>
        </w:rPr>
      </w:pPr>
    </w:p>
    <w:p w14:paraId="3246A5AB" w14:textId="77777777" w:rsidR="008432E2" w:rsidRPr="008432E2" w:rsidRDefault="008432E2" w:rsidP="008432E2">
      <w:pPr>
        <w:jc w:val="both"/>
        <w:rPr>
          <w:bCs/>
        </w:rPr>
      </w:pPr>
      <w:r w:rsidRPr="008432E2">
        <w:rPr>
          <w:bCs/>
        </w:rPr>
        <w:t xml:space="preserve">• Children’s play area. Natural Play area, kickabout area. The playground will be designed to meet the current BS and EN standards. </w:t>
      </w:r>
    </w:p>
    <w:p w14:paraId="5B4E7094" w14:textId="77777777" w:rsidR="008432E2" w:rsidRPr="008432E2" w:rsidRDefault="008432E2" w:rsidP="008432E2">
      <w:pPr>
        <w:jc w:val="both"/>
        <w:rPr>
          <w:bCs/>
        </w:rPr>
      </w:pPr>
    </w:p>
    <w:p w14:paraId="6B41C756" w14:textId="77777777" w:rsidR="008432E2" w:rsidRPr="008432E2" w:rsidRDefault="008432E2" w:rsidP="008432E2">
      <w:pPr>
        <w:jc w:val="both"/>
        <w:rPr>
          <w:bCs/>
        </w:rPr>
      </w:pPr>
      <w:r w:rsidRPr="008432E2">
        <w:rPr>
          <w:bCs/>
        </w:rPr>
        <w:t xml:space="preserve">• Paths.  It is proposed to install a network of paths within the park - these will provide for both active and passive activities such as walking, jogging and running and will enhance the enjoyment of the area for all users. There will also be an ‘exercise loop’ with exercise machines for age groups from teens to senior citizens who are seeking more rigorous exercise. </w:t>
      </w:r>
    </w:p>
    <w:p w14:paraId="55892BD2" w14:textId="77777777" w:rsidR="008432E2" w:rsidRPr="008432E2" w:rsidRDefault="008432E2" w:rsidP="008432E2">
      <w:pPr>
        <w:jc w:val="both"/>
        <w:rPr>
          <w:bCs/>
        </w:rPr>
      </w:pPr>
    </w:p>
    <w:p w14:paraId="0A63019E" w14:textId="77777777" w:rsidR="008432E2" w:rsidRPr="008432E2" w:rsidRDefault="008432E2" w:rsidP="008432E2">
      <w:pPr>
        <w:jc w:val="both"/>
        <w:rPr>
          <w:bCs/>
        </w:rPr>
      </w:pPr>
      <w:r w:rsidRPr="008432E2">
        <w:rPr>
          <w:bCs/>
        </w:rPr>
        <w:t xml:space="preserve">• Seating.  The park will provide an important recreational role catering for passive recreation, walking, and chatting, and engaging in community events. It is proposed to install seating throughout the park to facilitate this type of use and will take into account our age friendly status as a County. </w:t>
      </w:r>
    </w:p>
    <w:p w14:paraId="1341B436" w14:textId="77777777" w:rsidR="008432E2" w:rsidRPr="008432E2" w:rsidRDefault="008432E2" w:rsidP="008432E2">
      <w:pPr>
        <w:jc w:val="both"/>
        <w:rPr>
          <w:bCs/>
        </w:rPr>
      </w:pPr>
    </w:p>
    <w:p w14:paraId="5AAB3CBB" w14:textId="77777777" w:rsidR="008432E2" w:rsidRPr="008432E2" w:rsidRDefault="008432E2" w:rsidP="008432E2">
      <w:pPr>
        <w:jc w:val="both"/>
        <w:rPr>
          <w:bCs/>
        </w:rPr>
      </w:pPr>
      <w:r w:rsidRPr="008432E2">
        <w:rPr>
          <w:bCs/>
        </w:rPr>
        <w:t>• Boundary.  There will be an ‘estate railing’ along the GDRS boundary (with pedestrian access points) and this will be complemented by Parkland/Woodland tees. At the junction of the GDRS and Glenamuck Road there will be a set-back landscaped area to create a significant ‘Plaza’ area. The existing trees/hedgerow along Glenamuck Road will be maintained where possible, and the area closer to the GDRS will have a softer boundary of raised banks and trees/hedgerow.</w:t>
      </w:r>
    </w:p>
    <w:p w14:paraId="7645A5DA" w14:textId="77777777" w:rsidR="008432E2" w:rsidRPr="008432E2" w:rsidRDefault="008432E2" w:rsidP="008432E2">
      <w:pPr>
        <w:jc w:val="both"/>
        <w:rPr>
          <w:bCs/>
        </w:rPr>
      </w:pPr>
    </w:p>
    <w:p w14:paraId="68F886D1" w14:textId="77777777" w:rsidR="008432E2" w:rsidRPr="008432E2" w:rsidRDefault="008432E2" w:rsidP="008432E2">
      <w:pPr>
        <w:jc w:val="both"/>
        <w:rPr>
          <w:bCs/>
        </w:rPr>
      </w:pPr>
      <w:r w:rsidRPr="008432E2">
        <w:rPr>
          <w:bCs/>
        </w:rPr>
        <w:t xml:space="preserve">• Landscape planting.  There are very few existing trees within these land plots, except for a small copse in plot 26A that will have to be removed to facilitate the attenuation pond. The proposed Tree planting will provide an element of selective visual screening both from within and without the park and will visually enhance the park landscape. To nurture the long term vitality of the park an emphasis will be placed on native tree and plant varieties. Tree species that thrive in the windswept conditions will also form part of the backbone of planting within the park. Encouraging and supporting local wildlife is a key consideration in the selection of plants. Bulb and wildflower planting will provide a seasonal effect. </w:t>
      </w:r>
    </w:p>
    <w:p w14:paraId="2158EC0D" w14:textId="77777777" w:rsidR="008432E2" w:rsidRPr="008432E2" w:rsidRDefault="008432E2" w:rsidP="008432E2">
      <w:pPr>
        <w:jc w:val="both"/>
        <w:rPr>
          <w:bCs/>
        </w:rPr>
      </w:pPr>
    </w:p>
    <w:p w14:paraId="6B646651" w14:textId="77777777" w:rsidR="008432E2" w:rsidRDefault="008432E2" w:rsidP="008432E2">
      <w:pPr>
        <w:jc w:val="both"/>
        <w:rPr>
          <w:bCs/>
        </w:rPr>
      </w:pPr>
      <w:r w:rsidRPr="008432E2">
        <w:rPr>
          <w:bCs/>
        </w:rPr>
        <w:t xml:space="preserve">• Park Access.  The park will be accessible via entrance gates off the GDRS and Glenamuck Road and there will be accesses to the residential development at Rockville House. There will be a vehicular maintenance access off Glenamuck Road. The Park will not be locked (except for the maintenance access). </w:t>
      </w:r>
    </w:p>
    <w:p w14:paraId="05B62917" w14:textId="77777777" w:rsidR="008432E2" w:rsidRPr="008432E2" w:rsidRDefault="008432E2" w:rsidP="008432E2">
      <w:pPr>
        <w:jc w:val="both"/>
        <w:rPr>
          <w:bCs/>
        </w:rPr>
      </w:pPr>
    </w:p>
    <w:p w14:paraId="38530DFB" w14:textId="77777777" w:rsidR="008432E2" w:rsidRDefault="008432E2" w:rsidP="008432E2">
      <w:pPr>
        <w:jc w:val="both"/>
        <w:rPr>
          <w:bCs/>
        </w:rPr>
      </w:pPr>
      <w:r w:rsidRPr="008432E2">
        <w:rPr>
          <w:bCs/>
        </w:rPr>
        <w:t>• Provision of Litter Bins.  It is not proposed to provide bins within the park. As with other parks within the County, visitors will be encouraged to dispose of litter in a responsible manner.</w:t>
      </w:r>
    </w:p>
    <w:p w14:paraId="654C199E" w14:textId="77777777" w:rsidR="008432E2" w:rsidRDefault="008432E2" w:rsidP="007E0205">
      <w:pPr>
        <w:jc w:val="both"/>
        <w:rPr>
          <w:bCs/>
        </w:rPr>
      </w:pPr>
    </w:p>
    <w:p w14:paraId="337FAE85" w14:textId="77777777" w:rsidR="008432E2" w:rsidRDefault="008432E2" w:rsidP="007E0205">
      <w:pPr>
        <w:jc w:val="both"/>
        <w:rPr>
          <w:bCs/>
        </w:rPr>
      </w:pPr>
    </w:p>
    <w:p w14:paraId="44570247" w14:textId="77777777" w:rsidR="008432E2" w:rsidRDefault="008432E2" w:rsidP="007E0205">
      <w:pPr>
        <w:jc w:val="both"/>
        <w:rPr>
          <w:bCs/>
        </w:rPr>
      </w:pPr>
    </w:p>
    <w:p w14:paraId="58FF2F17" w14:textId="77777777" w:rsidR="009923C6" w:rsidRPr="006202B0" w:rsidRDefault="009923C6" w:rsidP="002D78EF">
      <w:pPr>
        <w:pStyle w:val="ListParagraph"/>
        <w:numPr>
          <w:ilvl w:val="0"/>
          <w:numId w:val="1"/>
        </w:numPr>
        <w:jc w:val="both"/>
      </w:pPr>
      <w:r w:rsidRPr="006202B0">
        <w:rPr>
          <w:b/>
          <w:bCs/>
        </w:rPr>
        <w:t xml:space="preserve">IMPLICATIONS OF THE PROPOSED DEVELOPMENT FOR THE PROPER PLANNING AND SUSTAINABLE DEVELOPMENT OF THE AREA: </w:t>
      </w:r>
    </w:p>
    <w:p w14:paraId="50BE6244" w14:textId="77777777" w:rsidR="009923C6" w:rsidRDefault="009923C6" w:rsidP="009923C6">
      <w:pPr>
        <w:pStyle w:val="ListParagraph"/>
        <w:spacing w:line="360" w:lineRule="auto"/>
        <w:ind w:left="0"/>
        <w:jc w:val="both"/>
        <w:rPr>
          <w:b/>
        </w:rPr>
      </w:pPr>
    </w:p>
    <w:p w14:paraId="32CCAD89" w14:textId="77777777" w:rsidR="009923C6" w:rsidRDefault="009923C6" w:rsidP="009923C6">
      <w:pPr>
        <w:autoSpaceDE w:val="0"/>
        <w:autoSpaceDN w:val="0"/>
        <w:adjustRightInd w:val="0"/>
      </w:pPr>
      <w:r w:rsidRPr="009923C6">
        <w:t xml:space="preserve">Having regard to the </w:t>
      </w:r>
      <w:r w:rsidRPr="003456FD">
        <w:t xml:space="preserve">Kiltiernan Glenamuck Local Area Plan </w:t>
      </w:r>
      <w:r>
        <w:t xml:space="preserve">and the </w:t>
      </w:r>
      <w:r w:rsidRPr="009923C6">
        <w:t>policies of the 2016-2022 Dún Laoghaire-Rathdown County</w:t>
      </w:r>
      <w:r>
        <w:t xml:space="preserve"> </w:t>
      </w:r>
      <w:r w:rsidRPr="009923C6">
        <w:t xml:space="preserve">Development Plan, it is considered that the proposed </w:t>
      </w:r>
      <w:r>
        <w:t xml:space="preserve">development is </w:t>
      </w:r>
      <w:r w:rsidRPr="009923C6">
        <w:t>consistent with the proper planning and sustainable development of this area.</w:t>
      </w:r>
    </w:p>
    <w:p w14:paraId="712A2AA5" w14:textId="77777777" w:rsidR="009923C6" w:rsidRPr="009923C6" w:rsidRDefault="009923C6" w:rsidP="009923C6">
      <w:pPr>
        <w:autoSpaceDE w:val="0"/>
        <w:autoSpaceDN w:val="0"/>
        <w:adjustRightInd w:val="0"/>
      </w:pPr>
    </w:p>
    <w:p w14:paraId="79B2FFE3" w14:textId="77777777" w:rsidR="008432E2" w:rsidRDefault="008432E2" w:rsidP="007E0205">
      <w:pPr>
        <w:jc w:val="both"/>
        <w:rPr>
          <w:bCs/>
        </w:rPr>
      </w:pPr>
    </w:p>
    <w:p w14:paraId="630FA2B8" w14:textId="77777777" w:rsidR="008432E2" w:rsidRDefault="008432E2" w:rsidP="007E0205">
      <w:pPr>
        <w:jc w:val="both"/>
        <w:rPr>
          <w:bCs/>
        </w:rPr>
      </w:pPr>
    </w:p>
    <w:p w14:paraId="69E26567" w14:textId="77777777" w:rsidR="003F0315" w:rsidRPr="006202B0" w:rsidRDefault="003F0315" w:rsidP="005F29A1"/>
    <w:p w14:paraId="2D590439" w14:textId="77777777" w:rsidR="00BD454E" w:rsidRPr="00FA2B0F" w:rsidRDefault="00021FD6" w:rsidP="002D78EF">
      <w:pPr>
        <w:numPr>
          <w:ilvl w:val="0"/>
          <w:numId w:val="1"/>
        </w:numPr>
        <w:tabs>
          <w:tab w:val="left" w:pos="567"/>
        </w:tabs>
        <w:spacing w:after="120"/>
        <w:ind w:left="0" w:firstLine="0"/>
        <w:jc w:val="both"/>
        <w:rPr>
          <w:bCs/>
        </w:rPr>
      </w:pPr>
      <w:r w:rsidRPr="006202B0">
        <w:rPr>
          <w:b/>
          <w:bCs/>
        </w:rPr>
        <w:t>ENVIRONMENTAL ASSESSMENT</w:t>
      </w:r>
    </w:p>
    <w:p w14:paraId="4B03D673" w14:textId="77777777" w:rsidR="00FA2B0F" w:rsidRPr="00FA2B0F" w:rsidRDefault="00FA2B0F" w:rsidP="00FA2B0F">
      <w:pPr>
        <w:spacing w:line="259" w:lineRule="auto"/>
        <w:rPr>
          <w:rFonts w:ascii="Calibri" w:eastAsia="Calibri" w:hAnsi="Calibri"/>
          <w:b/>
          <w:sz w:val="22"/>
          <w:szCs w:val="22"/>
        </w:rPr>
      </w:pPr>
    </w:p>
    <w:p w14:paraId="6D46C826" w14:textId="77777777" w:rsidR="00FA2B0F" w:rsidRPr="00FA2B0F" w:rsidRDefault="00FA2B0F" w:rsidP="00FA2B0F">
      <w:pPr>
        <w:spacing w:line="259" w:lineRule="auto"/>
        <w:jc w:val="both"/>
        <w:rPr>
          <w:bCs/>
        </w:rPr>
      </w:pPr>
      <w:r w:rsidRPr="00FA2B0F">
        <w:rPr>
          <w:bCs/>
        </w:rPr>
        <w:t xml:space="preserve">6.1. Environmental Impact Assessment Screening: </w:t>
      </w:r>
    </w:p>
    <w:p w14:paraId="4F7959DB" w14:textId="77777777" w:rsidR="00FA2B0F" w:rsidRPr="00FA2B0F" w:rsidRDefault="00FA2B0F" w:rsidP="00FA2B0F">
      <w:pPr>
        <w:spacing w:line="259" w:lineRule="auto"/>
        <w:jc w:val="both"/>
        <w:rPr>
          <w:bCs/>
        </w:rPr>
      </w:pPr>
      <w:r w:rsidRPr="00FA2B0F">
        <w:rPr>
          <w:bCs/>
        </w:rPr>
        <w:t xml:space="preserve">An Environmental Impact Assessment (EIA) screening report is required in order to form an opinion as to whether or not the proposed development should be subject to an EIA, and if so, whether an EIA Report should be prepared in respect of it. </w:t>
      </w:r>
      <w:r>
        <w:rPr>
          <w:bCs/>
        </w:rPr>
        <w:t>An</w:t>
      </w:r>
      <w:r w:rsidRPr="00FA2B0F">
        <w:rPr>
          <w:bCs/>
        </w:rPr>
        <w:t xml:space="preserve"> EIA screening report </w:t>
      </w:r>
      <w:r>
        <w:rPr>
          <w:bCs/>
        </w:rPr>
        <w:t>was</w:t>
      </w:r>
      <w:r w:rsidRPr="00FA2B0F">
        <w:rPr>
          <w:bCs/>
        </w:rPr>
        <w:t xml:space="preserve"> undertaken by CAAS Ltd </w:t>
      </w:r>
      <w:r>
        <w:rPr>
          <w:bCs/>
        </w:rPr>
        <w:t>and</w:t>
      </w:r>
      <w:r w:rsidRPr="00FA2B0F">
        <w:rPr>
          <w:bCs/>
        </w:rPr>
        <w:t xml:space="preserve"> conclude</w:t>
      </w:r>
      <w:r>
        <w:rPr>
          <w:bCs/>
        </w:rPr>
        <w:t>d</w:t>
      </w:r>
      <w:r w:rsidRPr="00FA2B0F">
        <w:rPr>
          <w:bCs/>
        </w:rPr>
        <w:t xml:space="preserve"> that there is no requirement for an EIA to be carried out and no requirement for an EIA Report to be prepared. </w:t>
      </w:r>
    </w:p>
    <w:p w14:paraId="7D7910BB" w14:textId="77777777" w:rsidR="00FA2B0F" w:rsidRPr="00FA2B0F" w:rsidRDefault="00FA2B0F" w:rsidP="00FA2B0F">
      <w:pPr>
        <w:spacing w:line="259" w:lineRule="auto"/>
        <w:rPr>
          <w:bCs/>
        </w:rPr>
      </w:pPr>
    </w:p>
    <w:p w14:paraId="2883BE89" w14:textId="77777777" w:rsidR="00FA2B0F" w:rsidRPr="00FA2B0F" w:rsidRDefault="00FA2B0F" w:rsidP="00FA2B0F">
      <w:pPr>
        <w:spacing w:line="259" w:lineRule="auto"/>
        <w:rPr>
          <w:bCs/>
        </w:rPr>
      </w:pPr>
      <w:r w:rsidRPr="00FA2B0F">
        <w:rPr>
          <w:bCs/>
        </w:rPr>
        <w:t xml:space="preserve">6.2 Appropriate Assessment – Screening Statement: </w:t>
      </w:r>
    </w:p>
    <w:p w14:paraId="6131571F" w14:textId="77777777" w:rsidR="00FA2B0F" w:rsidRPr="00FA2B0F" w:rsidRDefault="00FA2B0F" w:rsidP="00FA2B0F">
      <w:pPr>
        <w:spacing w:line="259" w:lineRule="auto"/>
        <w:jc w:val="both"/>
        <w:rPr>
          <w:bCs/>
        </w:rPr>
      </w:pPr>
      <w:r w:rsidRPr="00FA2B0F">
        <w:rPr>
          <w:bCs/>
        </w:rPr>
        <w:t xml:space="preserve">The proposed development is subject to the Guidance for Planning Authorities on Appropriate Assessment of Plans and Projects in Ireland (Department of Environment, Heritage and Local Government, November 2009) and S.I. No. 476 of 2011 Planning and Development (Amendment) (No.3) Regulations 2011. This requires that screening is carried out for all projects to examine if any impacts are likely on Natura 2000 Sites, that is, Special Areas of Conservation (SACs) and Special Protection Areas (SPAs). A Screening Report </w:t>
      </w:r>
      <w:r>
        <w:rPr>
          <w:bCs/>
        </w:rPr>
        <w:t>was</w:t>
      </w:r>
      <w:r w:rsidRPr="00FA2B0F">
        <w:rPr>
          <w:bCs/>
        </w:rPr>
        <w:t xml:space="preserve"> prepared by CAAS Ltd which concluded that a full Habitats Directive Appropriate Assessment is not required. Therefore, in accordance with SI 476, 2011, Section 250, Planning and Development </w:t>
      </w:r>
      <w:r w:rsidRPr="00FA2B0F">
        <w:rPr>
          <w:bCs/>
        </w:rPr>
        <w:lastRenderedPageBreak/>
        <w:t>(Amendment) No. 3 Regulations 2011, Dún Laoghaire-Rathdown County Council has determined that an Appropriate Assessment is not required.</w:t>
      </w:r>
    </w:p>
    <w:p w14:paraId="3CE839CC" w14:textId="77777777" w:rsidR="00FA2B0F" w:rsidRPr="00FA2B0F" w:rsidRDefault="00FA2B0F" w:rsidP="00FA2B0F">
      <w:pPr>
        <w:spacing w:line="259" w:lineRule="auto"/>
        <w:jc w:val="both"/>
        <w:rPr>
          <w:bCs/>
        </w:rPr>
      </w:pPr>
    </w:p>
    <w:p w14:paraId="33FE126A" w14:textId="77777777" w:rsidR="00FA2B0F" w:rsidRPr="00FA2B0F" w:rsidRDefault="00FA2B0F" w:rsidP="00FA2B0F">
      <w:pPr>
        <w:spacing w:line="259" w:lineRule="auto"/>
        <w:rPr>
          <w:bCs/>
        </w:rPr>
      </w:pPr>
      <w:r w:rsidRPr="00FA2B0F">
        <w:rPr>
          <w:bCs/>
        </w:rPr>
        <w:t>6.3 Ecological Impact Assessment</w:t>
      </w:r>
    </w:p>
    <w:p w14:paraId="3515350A" w14:textId="77777777" w:rsidR="00FA2B0F" w:rsidRPr="00FA2B0F" w:rsidRDefault="00FA2B0F" w:rsidP="00FA2B0F">
      <w:pPr>
        <w:spacing w:line="259" w:lineRule="auto"/>
        <w:rPr>
          <w:bCs/>
        </w:rPr>
      </w:pPr>
      <w:r w:rsidRPr="00FA2B0F">
        <w:rPr>
          <w:bCs/>
        </w:rPr>
        <w:t xml:space="preserve">An Ecological Impact Assessment (EcIA) </w:t>
      </w:r>
      <w:r>
        <w:rPr>
          <w:bCs/>
        </w:rPr>
        <w:t>was</w:t>
      </w:r>
      <w:r w:rsidRPr="00FA2B0F">
        <w:rPr>
          <w:bCs/>
        </w:rPr>
        <w:t xml:space="preserve"> undertaken to ensure that the proposed works can be completed in a manner compliant with all relevant ecological legislation and CDP policies on Protection of Natural Heritage and the Environment.</w:t>
      </w:r>
    </w:p>
    <w:p w14:paraId="09A093E2" w14:textId="77777777" w:rsidR="00FA2B0F" w:rsidRPr="00FA2B0F" w:rsidRDefault="00FA2B0F" w:rsidP="00FA2B0F">
      <w:pPr>
        <w:tabs>
          <w:tab w:val="left" w:pos="567"/>
        </w:tabs>
        <w:spacing w:after="120"/>
        <w:jc w:val="both"/>
        <w:rPr>
          <w:bCs/>
        </w:rPr>
      </w:pPr>
    </w:p>
    <w:p w14:paraId="7055F102" w14:textId="77777777" w:rsidR="00003FB0" w:rsidRPr="006202B0" w:rsidRDefault="00003FB0" w:rsidP="003F0315">
      <w:pPr>
        <w:autoSpaceDE w:val="0"/>
        <w:autoSpaceDN w:val="0"/>
        <w:adjustRightInd w:val="0"/>
        <w:rPr>
          <w:rFonts w:ascii="Verdana" w:hAnsi="Verdana" w:cs="Verdana"/>
          <w:sz w:val="20"/>
          <w:szCs w:val="20"/>
        </w:rPr>
      </w:pPr>
    </w:p>
    <w:p w14:paraId="2C0BC480" w14:textId="77777777" w:rsidR="00C25218" w:rsidRPr="006202B0" w:rsidRDefault="00C25218" w:rsidP="003F0315">
      <w:pPr>
        <w:autoSpaceDE w:val="0"/>
        <w:autoSpaceDN w:val="0"/>
        <w:adjustRightInd w:val="0"/>
        <w:rPr>
          <w:rFonts w:ascii="Verdana" w:hAnsi="Verdana" w:cs="Verdana"/>
          <w:sz w:val="20"/>
          <w:szCs w:val="20"/>
        </w:rPr>
      </w:pPr>
    </w:p>
    <w:p w14:paraId="5A7E3632" w14:textId="77777777" w:rsidR="00A42B81" w:rsidRPr="006202B0" w:rsidRDefault="00A42B81" w:rsidP="005F29A1"/>
    <w:p w14:paraId="36F1F1E2" w14:textId="77777777" w:rsidR="00A42B81" w:rsidRPr="006202B0" w:rsidRDefault="00A42B81" w:rsidP="005F29A1"/>
    <w:p w14:paraId="7AD93D25" w14:textId="77777777" w:rsidR="003B1A1E" w:rsidRDefault="003B1A1E" w:rsidP="005F29A1">
      <w:pPr>
        <w:tabs>
          <w:tab w:val="left" w:pos="567"/>
        </w:tabs>
        <w:jc w:val="both"/>
        <w:rPr>
          <w:b/>
        </w:rPr>
      </w:pPr>
      <w:r w:rsidRPr="006202B0">
        <w:rPr>
          <w:b/>
        </w:rPr>
        <w:t>7</w:t>
      </w:r>
      <w:r w:rsidR="0026676C" w:rsidRPr="006202B0">
        <w:rPr>
          <w:b/>
        </w:rPr>
        <w:t>.</w:t>
      </w:r>
      <w:r w:rsidRPr="006202B0">
        <w:rPr>
          <w:b/>
        </w:rPr>
        <w:tab/>
      </w:r>
      <w:r w:rsidR="004F54A1" w:rsidRPr="006202B0">
        <w:rPr>
          <w:b/>
        </w:rPr>
        <w:t>REPORTS FROM COUNCIL DEPARTMENTS AND SECTIONS</w:t>
      </w:r>
    </w:p>
    <w:p w14:paraId="7B0BB0AB" w14:textId="77777777" w:rsidR="004C5B18" w:rsidRDefault="004C5B18" w:rsidP="005F29A1">
      <w:pPr>
        <w:tabs>
          <w:tab w:val="left" w:pos="567"/>
        </w:tabs>
        <w:jc w:val="both"/>
        <w:rPr>
          <w:b/>
        </w:rPr>
      </w:pPr>
    </w:p>
    <w:p w14:paraId="0A85969F" w14:textId="77777777" w:rsidR="0058426D" w:rsidRPr="0058426D" w:rsidRDefault="0058426D" w:rsidP="005F29A1">
      <w:pPr>
        <w:tabs>
          <w:tab w:val="left" w:pos="567"/>
        </w:tabs>
        <w:jc w:val="both"/>
        <w:rPr>
          <w:bCs/>
        </w:rPr>
      </w:pPr>
      <w:r w:rsidRPr="0058426D">
        <w:rPr>
          <w:bCs/>
        </w:rPr>
        <w:t xml:space="preserve">There </w:t>
      </w:r>
      <w:r>
        <w:rPr>
          <w:bCs/>
        </w:rPr>
        <w:t xml:space="preserve">are </w:t>
      </w:r>
      <w:r w:rsidRPr="0058426D">
        <w:rPr>
          <w:bCs/>
        </w:rPr>
        <w:t>no objections to the proposed scheme from any of the Council Departments.</w:t>
      </w:r>
    </w:p>
    <w:p w14:paraId="41F00709" w14:textId="77777777" w:rsidR="0058426D" w:rsidRDefault="0058426D" w:rsidP="005F29A1">
      <w:pPr>
        <w:tabs>
          <w:tab w:val="left" w:pos="567"/>
        </w:tabs>
        <w:jc w:val="both"/>
        <w:rPr>
          <w:b/>
        </w:rPr>
      </w:pPr>
    </w:p>
    <w:p w14:paraId="304AC3BB" w14:textId="77777777" w:rsidR="00A171B2" w:rsidRPr="006202B0" w:rsidRDefault="00A171B2" w:rsidP="005F29A1">
      <w:pPr>
        <w:jc w:val="both"/>
      </w:pPr>
    </w:p>
    <w:p w14:paraId="3F43A025" w14:textId="77777777" w:rsidR="00DB7FC2" w:rsidRPr="006202B0" w:rsidRDefault="00DB7FC2" w:rsidP="00CA21AC">
      <w:pPr>
        <w:jc w:val="both"/>
      </w:pPr>
    </w:p>
    <w:p w14:paraId="206382A9" w14:textId="77777777" w:rsidR="00C52C9F" w:rsidRPr="006202B0" w:rsidRDefault="00C52C9F" w:rsidP="00021FD6">
      <w:pPr>
        <w:tabs>
          <w:tab w:val="left" w:pos="567"/>
        </w:tabs>
        <w:spacing w:before="120"/>
        <w:jc w:val="both"/>
        <w:rPr>
          <w:b/>
        </w:rPr>
      </w:pPr>
      <w:r w:rsidRPr="006202B0">
        <w:rPr>
          <w:b/>
        </w:rPr>
        <w:t>8</w:t>
      </w:r>
      <w:r w:rsidR="00375C8A" w:rsidRPr="006202B0">
        <w:rPr>
          <w:b/>
        </w:rPr>
        <w:t>.</w:t>
      </w:r>
      <w:r w:rsidRPr="006202B0">
        <w:rPr>
          <w:b/>
        </w:rPr>
        <w:tab/>
      </w:r>
      <w:r w:rsidR="00240EC7" w:rsidRPr="006202B0">
        <w:rPr>
          <w:b/>
        </w:rPr>
        <w:t>STATUTORY BODIES / ORGANISATIONS</w:t>
      </w:r>
    </w:p>
    <w:p w14:paraId="2498515B" w14:textId="77777777" w:rsidR="00021FD6" w:rsidRPr="006202B0" w:rsidRDefault="00021FD6" w:rsidP="00021FD6">
      <w:pPr>
        <w:jc w:val="both"/>
        <w:rPr>
          <w:b/>
          <w:sz w:val="12"/>
          <w:szCs w:val="12"/>
        </w:rPr>
      </w:pPr>
    </w:p>
    <w:p w14:paraId="0275E03C" w14:textId="77777777" w:rsidR="00021FD6" w:rsidRPr="006202B0" w:rsidRDefault="00E10188" w:rsidP="00021FD6">
      <w:pPr>
        <w:jc w:val="both"/>
      </w:pPr>
      <w:r>
        <w:t>Relevant Statutory Bodies / Organisations were notified of the proposed scheme by email on 9</w:t>
      </w:r>
      <w:r w:rsidRPr="00E10188">
        <w:rPr>
          <w:vertAlign w:val="superscript"/>
        </w:rPr>
        <w:t>th</w:t>
      </w:r>
      <w:r>
        <w:t xml:space="preserve"> April 2021</w:t>
      </w:r>
    </w:p>
    <w:p w14:paraId="7F281EE8" w14:textId="77777777" w:rsidR="000464B4" w:rsidRPr="0024213A" w:rsidRDefault="000464B4" w:rsidP="000464B4">
      <w:pPr>
        <w:rPr>
          <w:bCs/>
        </w:rPr>
      </w:pPr>
    </w:p>
    <w:p w14:paraId="4136A491" w14:textId="77777777" w:rsidR="000464B4" w:rsidRPr="00E10188" w:rsidRDefault="00E10188" w:rsidP="000464B4">
      <w:pPr>
        <w:jc w:val="both"/>
        <w:rPr>
          <w:iCs/>
        </w:rPr>
      </w:pPr>
      <w:r w:rsidRPr="00E10188">
        <w:rPr>
          <w:iCs/>
        </w:rPr>
        <w:t>A response was received from the following</w:t>
      </w:r>
    </w:p>
    <w:p w14:paraId="68542A03" w14:textId="77777777" w:rsidR="000464B4" w:rsidRPr="00E10188" w:rsidRDefault="000464B4" w:rsidP="000464B4">
      <w:pPr>
        <w:spacing w:after="60"/>
        <w:jc w:val="both"/>
        <w:rPr>
          <w:b/>
          <w:bCs/>
        </w:rPr>
      </w:pPr>
      <w:r w:rsidRPr="00E10188">
        <w:rPr>
          <w:b/>
          <w:bCs/>
        </w:rPr>
        <w:t>8.1</w:t>
      </w:r>
      <w:r w:rsidRPr="00E10188">
        <w:rPr>
          <w:b/>
          <w:bCs/>
        </w:rPr>
        <w:tab/>
      </w:r>
      <w:r w:rsidR="00C973C6" w:rsidRPr="00E10188">
        <w:rPr>
          <w:b/>
          <w:bCs/>
        </w:rPr>
        <w:t>Geological Survey Ireland</w:t>
      </w:r>
      <w:r w:rsidR="00E10188">
        <w:rPr>
          <w:b/>
          <w:bCs/>
        </w:rPr>
        <w:t xml:space="preserve"> (GSI)</w:t>
      </w:r>
    </w:p>
    <w:p w14:paraId="7FDC9F09" w14:textId="77777777" w:rsidR="00B57BA5" w:rsidRDefault="00E10188" w:rsidP="000464B4">
      <w:pPr>
        <w:spacing w:after="60"/>
        <w:jc w:val="both"/>
        <w:rPr>
          <w:bCs/>
        </w:rPr>
      </w:pPr>
      <w:r>
        <w:rPr>
          <w:bCs/>
        </w:rPr>
        <w:t xml:space="preserve">GSI advised of the data available on their website and </w:t>
      </w:r>
      <w:r w:rsidR="00B57BA5">
        <w:rPr>
          <w:bCs/>
        </w:rPr>
        <w:t>encouraged</w:t>
      </w:r>
      <w:r>
        <w:rPr>
          <w:bCs/>
        </w:rPr>
        <w:t xml:space="preserve"> the</w:t>
      </w:r>
      <w:r w:rsidRPr="00E10188">
        <w:rPr>
          <w:bCs/>
        </w:rPr>
        <w:t xml:space="preserve"> us</w:t>
      </w:r>
      <w:r>
        <w:rPr>
          <w:bCs/>
        </w:rPr>
        <w:t xml:space="preserve">e </w:t>
      </w:r>
      <w:r w:rsidR="00B57BA5">
        <w:rPr>
          <w:bCs/>
        </w:rPr>
        <w:t xml:space="preserve">and reference to </w:t>
      </w:r>
      <w:r w:rsidRPr="00E10188">
        <w:rPr>
          <w:bCs/>
        </w:rPr>
        <w:t xml:space="preserve">the various data sets </w:t>
      </w:r>
      <w:r w:rsidR="00B57BA5">
        <w:rPr>
          <w:bCs/>
        </w:rPr>
        <w:t xml:space="preserve">as part of the </w:t>
      </w:r>
      <w:r w:rsidR="00B57BA5" w:rsidRPr="00B57BA5">
        <w:rPr>
          <w:bCs/>
        </w:rPr>
        <w:t>environmental assessment and planning process</w:t>
      </w:r>
      <w:r w:rsidR="00B57BA5">
        <w:rPr>
          <w:bCs/>
        </w:rPr>
        <w:t>. GSI also noted that s</w:t>
      </w:r>
      <w:r w:rsidR="00B57BA5" w:rsidRPr="00B57BA5">
        <w:rPr>
          <w:bCs/>
        </w:rPr>
        <w:t xml:space="preserve">hould development go ahead, </w:t>
      </w:r>
      <w:r w:rsidR="00B57BA5">
        <w:rPr>
          <w:bCs/>
        </w:rPr>
        <w:t>they</w:t>
      </w:r>
      <w:r w:rsidR="00B57BA5" w:rsidRPr="00B57BA5">
        <w:rPr>
          <w:bCs/>
        </w:rPr>
        <w:t xml:space="preserve"> would appreciate a copy of reports detailing any site investigations carried out. The data would be added to Geological Survey Ireland’s national database of site investigation boreholes, implemented to provide a better service to the civil engineering sector.</w:t>
      </w:r>
    </w:p>
    <w:p w14:paraId="4DCE1654" w14:textId="77777777" w:rsidR="000464B4" w:rsidRPr="00E10188" w:rsidRDefault="00B57BA5" w:rsidP="000464B4">
      <w:pPr>
        <w:spacing w:after="60"/>
        <w:jc w:val="both"/>
        <w:rPr>
          <w:bCs/>
        </w:rPr>
      </w:pPr>
      <w:r>
        <w:rPr>
          <w:bCs/>
        </w:rPr>
        <w:t>Response: The submission has been noted and a copy of the Site Investigation Report will be made available to GSI</w:t>
      </w:r>
    </w:p>
    <w:p w14:paraId="763B6A4E" w14:textId="77777777" w:rsidR="000464B4" w:rsidRPr="006202B0" w:rsidRDefault="000464B4" w:rsidP="000464B4"/>
    <w:p w14:paraId="606A31B6" w14:textId="77777777" w:rsidR="000464B4" w:rsidRPr="006202B0" w:rsidRDefault="000464B4" w:rsidP="000464B4">
      <w:pPr>
        <w:jc w:val="both"/>
        <w:rPr>
          <w:b/>
        </w:rPr>
      </w:pPr>
      <w:r w:rsidRPr="006202B0">
        <w:rPr>
          <w:b/>
        </w:rPr>
        <w:t>9</w:t>
      </w:r>
      <w:r w:rsidRPr="006202B0">
        <w:rPr>
          <w:b/>
        </w:rPr>
        <w:tab/>
        <w:t xml:space="preserve">SUBMISSIONS / OBSERVATIONS </w:t>
      </w:r>
    </w:p>
    <w:p w14:paraId="65020B3A" w14:textId="77777777" w:rsidR="000464B4" w:rsidRPr="006202B0" w:rsidRDefault="000464B4" w:rsidP="000464B4">
      <w:pPr>
        <w:jc w:val="both"/>
        <w:rPr>
          <w:b/>
        </w:rPr>
      </w:pPr>
    </w:p>
    <w:p w14:paraId="1A75906E" w14:textId="77777777" w:rsidR="000464B4" w:rsidRPr="006202B0" w:rsidRDefault="000464B4" w:rsidP="000464B4">
      <w:pPr>
        <w:spacing w:after="60"/>
        <w:jc w:val="both"/>
        <w:rPr>
          <w:b/>
        </w:rPr>
      </w:pPr>
      <w:r w:rsidRPr="006202B0">
        <w:rPr>
          <w:b/>
        </w:rPr>
        <w:t>9.1</w:t>
      </w:r>
      <w:r w:rsidRPr="006202B0">
        <w:rPr>
          <w:b/>
        </w:rPr>
        <w:tab/>
        <w:t>Submissions</w:t>
      </w:r>
    </w:p>
    <w:p w14:paraId="2B329611" w14:textId="77777777" w:rsidR="000464B4" w:rsidRPr="006202B0" w:rsidRDefault="000464B4" w:rsidP="000464B4">
      <w:pPr>
        <w:jc w:val="both"/>
      </w:pPr>
    </w:p>
    <w:p w14:paraId="4EB3D64D" w14:textId="77777777" w:rsidR="00CD5F5C" w:rsidRDefault="000464B4" w:rsidP="00CD5F5C">
      <w:pPr>
        <w:jc w:val="both"/>
      </w:pPr>
      <w:r w:rsidRPr="006202B0">
        <w:t xml:space="preserve">In accordance with Part 8, Article 81 of the Planning and Development Regulations, 2001, (as amended), the Council gave notice of the proposed development in the Irish </w:t>
      </w:r>
      <w:r w:rsidR="00517722">
        <w:t>Times</w:t>
      </w:r>
      <w:r w:rsidRPr="006202B0">
        <w:t xml:space="preserve"> on 9th </w:t>
      </w:r>
      <w:r w:rsidR="00CD5F5C">
        <w:t>April 2021</w:t>
      </w:r>
      <w:r w:rsidRPr="006202B0">
        <w:t xml:space="preserve">, indicating that submissions and observations with regards to the proposed development could be made up to and including the </w:t>
      </w:r>
      <w:r w:rsidR="00CD5F5C">
        <w:t>26</w:t>
      </w:r>
      <w:r w:rsidR="00CD5F5C" w:rsidRPr="00CD5F5C">
        <w:rPr>
          <w:vertAlign w:val="superscript"/>
        </w:rPr>
        <w:t>th</w:t>
      </w:r>
      <w:r w:rsidR="00CD5F5C">
        <w:t xml:space="preserve"> May 2021</w:t>
      </w:r>
      <w:r w:rsidRPr="006202B0">
        <w:t>.</w:t>
      </w:r>
      <w:r w:rsidR="00CD5F5C">
        <w:t xml:space="preserve"> Submissions could be made in writing to the Senior Engineer, by email to </w:t>
      </w:r>
      <w:hyperlink r:id="rId12" w:history="1">
        <w:r w:rsidR="00CD5F5C" w:rsidRPr="000E79A8">
          <w:rPr>
            <w:rStyle w:val="Hyperlink"/>
          </w:rPr>
          <w:t>roadprojects@dlrcoco.ie</w:t>
        </w:r>
      </w:hyperlink>
      <w:r w:rsidR="00CD5F5C">
        <w:t xml:space="preserve">, or at ‘Public Consultations’ on the Council’s website at </w:t>
      </w:r>
      <w:hyperlink r:id="rId13" w:history="1">
        <w:r w:rsidR="00DB4B8C" w:rsidRPr="002C3842">
          <w:rPr>
            <w:rStyle w:val="Hyperlink"/>
          </w:rPr>
          <w:t>www.dlrcoco.ie</w:t>
        </w:r>
      </w:hyperlink>
      <w:r w:rsidR="00DB4B8C">
        <w:t xml:space="preserve">. </w:t>
      </w:r>
      <w:r w:rsidR="00CD5F5C">
        <w:t>A s</w:t>
      </w:r>
      <w:r w:rsidRPr="006202B0">
        <w:t xml:space="preserve">ite notice (in the prescribed format) </w:t>
      </w:r>
      <w:r w:rsidR="00CD5F5C">
        <w:t>was</w:t>
      </w:r>
      <w:r w:rsidRPr="006202B0">
        <w:t xml:space="preserve"> also erected and maintained at the proposed development for the prescribed period.</w:t>
      </w:r>
      <w:r w:rsidR="00CD5F5C">
        <w:t xml:space="preserve"> </w:t>
      </w:r>
    </w:p>
    <w:p w14:paraId="643136CA" w14:textId="77777777" w:rsidR="000464B4" w:rsidRDefault="0024213A" w:rsidP="000464B4">
      <w:pPr>
        <w:jc w:val="both"/>
      </w:pPr>
      <w:r>
        <w:t>A total of 49 submissions were received, of which 1 was from a statutory body/organisation are outlined in section 8 above.</w:t>
      </w:r>
      <w:r w:rsidR="00DB4B8C">
        <w:t xml:space="preserve"> </w:t>
      </w:r>
      <w:r>
        <w:t xml:space="preserve">A summary of all submissions received by Dun Laoghaire Rathdown County Council is provided in the table below. For each submission, a Chief Executives response is included. </w:t>
      </w:r>
    </w:p>
    <w:p w14:paraId="4F0FD606" w14:textId="77777777" w:rsidR="0024213A" w:rsidRDefault="0024213A" w:rsidP="000464B4">
      <w:pPr>
        <w:jc w:val="both"/>
      </w:pPr>
    </w:p>
    <w:p w14:paraId="2D927A93" w14:textId="77777777" w:rsidR="0024213A" w:rsidRPr="006202B0" w:rsidRDefault="0024213A" w:rsidP="000464B4">
      <w:pPr>
        <w:jc w:val="both"/>
      </w:pPr>
    </w:p>
    <w:tbl>
      <w:tblPr>
        <w:tblpPr w:leftFromText="180" w:rightFromText="180" w:vertAnchor="text" w:horzAnchor="margin" w:tblpX="-147" w:tblpY="168"/>
        <w:tblW w:w="5189"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561"/>
        <w:gridCol w:w="3408"/>
        <w:gridCol w:w="1271"/>
        <w:gridCol w:w="4117"/>
      </w:tblGrid>
      <w:tr w:rsidR="00374F06" w:rsidRPr="006202B0" w14:paraId="0C8C45F1" w14:textId="77777777" w:rsidTr="0024213A">
        <w:tc>
          <w:tcPr>
            <w:tcW w:w="300" w:type="pct"/>
            <w:tcBorders>
              <w:top w:val="single" w:sz="4" w:space="0" w:color="auto"/>
              <w:left w:val="single" w:sz="4" w:space="0" w:color="auto"/>
              <w:bottom w:val="single" w:sz="4" w:space="0" w:color="auto"/>
              <w:right w:val="single" w:sz="4" w:space="0" w:color="auto"/>
            </w:tcBorders>
          </w:tcPr>
          <w:p w14:paraId="67751D6F" w14:textId="77777777" w:rsidR="00C973C6" w:rsidRPr="006202B0" w:rsidRDefault="000D4F82" w:rsidP="003E67EA">
            <w:pPr>
              <w:rPr>
                <w:b/>
                <w:bCs/>
              </w:rPr>
            </w:pPr>
            <w:r>
              <w:rPr>
                <w:b/>
                <w:bCs/>
              </w:rPr>
              <w:t>No.</w:t>
            </w:r>
          </w:p>
        </w:tc>
        <w:tc>
          <w:tcPr>
            <w:tcW w:w="1821" w:type="pct"/>
            <w:tcBorders>
              <w:top w:val="single" w:sz="4" w:space="0" w:color="auto"/>
              <w:left w:val="single" w:sz="4" w:space="0" w:color="auto"/>
              <w:bottom w:val="single" w:sz="4" w:space="0" w:color="auto"/>
              <w:right w:val="single" w:sz="4" w:space="0" w:color="auto"/>
            </w:tcBorders>
          </w:tcPr>
          <w:p w14:paraId="12F728D5" w14:textId="77777777" w:rsidR="00C973C6" w:rsidRPr="003E67EA" w:rsidRDefault="003E67EA" w:rsidP="003E67EA">
            <w:pPr>
              <w:rPr>
                <w:iCs/>
              </w:rPr>
            </w:pPr>
            <w:r w:rsidRPr="003E67EA">
              <w:rPr>
                <w:b/>
                <w:iCs/>
              </w:rPr>
              <w:t>Query / Concern</w:t>
            </w:r>
          </w:p>
        </w:tc>
        <w:tc>
          <w:tcPr>
            <w:tcW w:w="679" w:type="pct"/>
            <w:tcBorders>
              <w:top w:val="single" w:sz="4" w:space="0" w:color="auto"/>
              <w:left w:val="single" w:sz="4" w:space="0" w:color="auto"/>
              <w:bottom w:val="single" w:sz="4" w:space="0" w:color="auto"/>
              <w:right w:val="single" w:sz="4" w:space="0" w:color="auto"/>
            </w:tcBorders>
          </w:tcPr>
          <w:p w14:paraId="2EE6305F" w14:textId="77777777" w:rsidR="00C973C6" w:rsidRPr="003E67EA" w:rsidRDefault="003E67EA" w:rsidP="003E67EA">
            <w:pPr>
              <w:spacing w:after="60"/>
              <w:rPr>
                <w:b/>
                <w:i/>
                <w:sz w:val="20"/>
                <w:szCs w:val="20"/>
              </w:rPr>
            </w:pPr>
            <w:r w:rsidRPr="003E67EA">
              <w:rPr>
                <w:b/>
                <w:iCs/>
                <w:sz w:val="20"/>
                <w:szCs w:val="20"/>
              </w:rPr>
              <w:t xml:space="preserve">Submission </w:t>
            </w:r>
            <w:r w:rsidR="000D4F82" w:rsidRPr="003E67EA">
              <w:rPr>
                <w:b/>
                <w:iCs/>
                <w:sz w:val="20"/>
                <w:szCs w:val="20"/>
              </w:rPr>
              <w:t>Ref No</w:t>
            </w:r>
            <w:r w:rsidR="000D4F82" w:rsidRPr="003E67EA">
              <w:rPr>
                <w:b/>
                <w:i/>
                <w:sz w:val="20"/>
                <w:szCs w:val="20"/>
              </w:rPr>
              <w:t>.</w:t>
            </w:r>
          </w:p>
        </w:tc>
        <w:tc>
          <w:tcPr>
            <w:tcW w:w="2200" w:type="pct"/>
            <w:tcBorders>
              <w:top w:val="single" w:sz="4" w:space="0" w:color="auto"/>
              <w:left w:val="single" w:sz="4" w:space="0" w:color="auto"/>
              <w:bottom w:val="single" w:sz="4" w:space="0" w:color="auto"/>
              <w:right w:val="single" w:sz="4" w:space="0" w:color="auto"/>
            </w:tcBorders>
          </w:tcPr>
          <w:p w14:paraId="4FDA80CE" w14:textId="77777777" w:rsidR="00C973C6" w:rsidRPr="003E67EA" w:rsidRDefault="00C973C6" w:rsidP="003E67EA">
            <w:pPr>
              <w:spacing w:after="60"/>
              <w:rPr>
                <w:iCs/>
              </w:rPr>
            </w:pPr>
            <w:r w:rsidRPr="003E67EA">
              <w:rPr>
                <w:b/>
                <w:iCs/>
              </w:rPr>
              <w:t>Response</w:t>
            </w:r>
          </w:p>
        </w:tc>
      </w:tr>
      <w:tr w:rsidR="00374F06" w:rsidRPr="006202B0" w14:paraId="52A28F63" w14:textId="77777777" w:rsidTr="0024213A">
        <w:tc>
          <w:tcPr>
            <w:tcW w:w="300" w:type="pct"/>
            <w:tcBorders>
              <w:top w:val="single" w:sz="4" w:space="0" w:color="auto"/>
              <w:left w:val="single" w:sz="4" w:space="0" w:color="auto"/>
              <w:bottom w:val="single" w:sz="4" w:space="0" w:color="auto"/>
              <w:right w:val="single" w:sz="4" w:space="0" w:color="auto"/>
            </w:tcBorders>
          </w:tcPr>
          <w:p w14:paraId="7C63DFA0" w14:textId="77777777" w:rsidR="00C973C6" w:rsidRPr="006202B0" w:rsidRDefault="00C973C6" w:rsidP="003E67EA">
            <w:pPr>
              <w:jc w:val="center"/>
              <w:rPr>
                <w:b/>
                <w:bCs/>
              </w:rPr>
            </w:pPr>
            <w:r w:rsidRPr="006202B0">
              <w:rPr>
                <w:b/>
                <w:bCs/>
              </w:rPr>
              <w:t>1</w:t>
            </w:r>
          </w:p>
        </w:tc>
        <w:tc>
          <w:tcPr>
            <w:tcW w:w="1821" w:type="pct"/>
            <w:tcBorders>
              <w:top w:val="single" w:sz="4" w:space="0" w:color="auto"/>
              <w:left w:val="single" w:sz="4" w:space="0" w:color="auto"/>
              <w:bottom w:val="single" w:sz="4" w:space="0" w:color="auto"/>
              <w:right w:val="single" w:sz="4" w:space="0" w:color="auto"/>
            </w:tcBorders>
          </w:tcPr>
          <w:p w14:paraId="1E86FC5B" w14:textId="77777777" w:rsidR="00C973C6" w:rsidRPr="006202B0" w:rsidRDefault="00B57BA5" w:rsidP="003E67EA">
            <w:pPr>
              <w:jc w:val="both"/>
            </w:pPr>
            <w:r>
              <w:t>The submissions ask</w:t>
            </w:r>
            <w:r w:rsidR="00A54405">
              <w:t xml:space="preserve"> for the</w:t>
            </w:r>
            <w:r>
              <w:t xml:space="preserve"> </w:t>
            </w:r>
            <w:r w:rsidR="00A54405">
              <w:t>p</w:t>
            </w:r>
            <w:r w:rsidR="00C973C6">
              <w:t>rovision of a ‘pumptrack’ for cycling / skateboarding</w:t>
            </w:r>
            <w:r w:rsidR="00EB16D1">
              <w:t xml:space="preserve"> / rollerblades</w:t>
            </w:r>
          </w:p>
        </w:tc>
        <w:tc>
          <w:tcPr>
            <w:tcW w:w="679" w:type="pct"/>
            <w:tcBorders>
              <w:top w:val="single" w:sz="4" w:space="0" w:color="auto"/>
              <w:left w:val="single" w:sz="4" w:space="0" w:color="auto"/>
              <w:bottom w:val="single" w:sz="4" w:space="0" w:color="auto"/>
              <w:right w:val="single" w:sz="4" w:space="0" w:color="auto"/>
            </w:tcBorders>
          </w:tcPr>
          <w:p w14:paraId="3B8BF305" w14:textId="77777777" w:rsidR="00C973C6" w:rsidRPr="006202B0" w:rsidRDefault="007E0CE9" w:rsidP="003E67EA">
            <w:pPr>
              <w:spacing w:after="60"/>
              <w:jc w:val="center"/>
            </w:pPr>
            <w:r>
              <w:t>2,</w:t>
            </w:r>
            <w:r w:rsidR="003E67EA">
              <w:t xml:space="preserve"> </w:t>
            </w:r>
            <w:r>
              <w:t>3,</w:t>
            </w:r>
            <w:r w:rsidR="003E67EA">
              <w:t xml:space="preserve"> </w:t>
            </w:r>
            <w:r>
              <w:t>4,</w:t>
            </w:r>
            <w:r w:rsidR="003E67EA">
              <w:t xml:space="preserve"> </w:t>
            </w:r>
            <w:r>
              <w:t>5,</w:t>
            </w:r>
            <w:r w:rsidR="003E67EA">
              <w:t xml:space="preserve"> </w:t>
            </w:r>
            <w:r>
              <w:t>7,</w:t>
            </w:r>
            <w:r w:rsidR="003E67EA">
              <w:t xml:space="preserve"> </w:t>
            </w:r>
            <w:r>
              <w:t>8,</w:t>
            </w:r>
            <w:r w:rsidR="003E67EA">
              <w:t xml:space="preserve"> </w:t>
            </w:r>
            <w:r>
              <w:t>9,</w:t>
            </w:r>
            <w:r w:rsidR="003E67EA">
              <w:t xml:space="preserve"> </w:t>
            </w:r>
            <w:r>
              <w:t>10,</w:t>
            </w:r>
            <w:r w:rsidR="003E67EA">
              <w:t xml:space="preserve"> </w:t>
            </w:r>
            <w:r>
              <w:t>11,</w:t>
            </w:r>
            <w:r w:rsidR="003E67EA">
              <w:t xml:space="preserve"> </w:t>
            </w:r>
            <w:r>
              <w:t>14,</w:t>
            </w:r>
            <w:r w:rsidR="003E67EA">
              <w:t xml:space="preserve"> </w:t>
            </w:r>
            <w:r>
              <w:t>16</w:t>
            </w:r>
            <w:r w:rsidR="006C3019">
              <w:t>,</w:t>
            </w:r>
            <w:r w:rsidR="003E67EA">
              <w:t xml:space="preserve"> </w:t>
            </w:r>
            <w:r w:rsidR="006C3019">
              <w:t>18</w:t>
            </w:r>
            <w:r>
              <w:t>,</w:t>
            </w:r>
            <w:r w:rsidR="003E67EA">
              <w:t xml:space="preserve"> </w:t>
            </w:r>
            <w:r w:rsidR="005334E3">
              <w:t>19,</w:t>
            </w:r>
            <w:r w:rsidR="003E67EA">
              <w:t xml:space="preserve"> </w:t>
            </w:r>
            <w:r w:rsidR="000E3283">
              <w:t>25,</w:t>
            </w:r>
            <w:r w:rsidR="00374F06">
              <w:t xml:space="preserve"> </w:t>
            </w:r>
            <w:r w:rsidR="005334E3">
              <w:t>31</w:t>
            </w:r>
          </w:p>
        </w:tc>
        <w:tc>
          <w:tcPr>
            <w:tcW w:w="2200" w:type="pct"/>
            <w:tcBorders>
              <w:top w:val="single" w:sz="4" w:space="0" w:color="auto"/>
              <w:left w:val="single" w:sz="4" w:space="0" w:color="auto"/>
              <w:bottom w:val="single" w:sz="4" w:space="0" w:color="auto"/>
              <w:right w:val="single" w:sz="4" w:space="0" w:color="auto"/>
            </w:tcBorders>
          </w:tcPr>
          <w:p w14:paraId="02F6D6FE" w14:textId="77777777" w:rsidR="00C973C6" w:rsidRPr="00750A1F" w:rsidRDefault="00F168F6" w:rsidP="003E67EA">
            <w:pPr>
              <w:spacing w:after="60"/>
              <w:jc w:val="both"/>
              <w:rPr>
                <w:b/>
                <w:bCs/>
              </w:rPr>
            </w:pPr>
            <w:r w:rsidRPr="007221E6">
              <w:t>The provision of a pumptrack and skateboarding facilities can be considered as part of the detailed design of the Park</w:t>
            </w:r>
            <w:r w:rsidRPr="00F168F6">
              <w:rPr>
                <w:b/>
                <w:bCs/>
                <w:color w:val="FF0000"/>
              </w:rPr>
              <w:t>.</w:t>
            </w:r>
          </w:p>
        </w:tc>
      </w:tr>
      <w:tr w:rsidR="00374F06" w:rsidRPr="006202B0" w14:paraId="12CED2FB" w14:textId="77777777" w:rsidTr="0024213A">
        <w:tc>
          <w:tcPr>
            <w:tcW w:w="300" w:type="pct"/>
            <w:tcBorders>
              <w:top w:val="single" w:sz="4" w:space="0" w:color="auto"/>
              <w:left w:val="single" w:sz="4" w:space="0" w:color="auto"/>
              <w:bottom w:val="single" w:sz="4" w:space="0" w:color="auto"/>
              <w:right w:val="single" w:sz="4" w:space="0" w:color="auto"/>
            </w:tcBorders>
          </w:tcPr>
          <w:p w14:paraId="41639CE3" w14:textId="77777777" w:rsidR="00C973C6" w:rsidRPr="006202B0" w:rsidRDefault="00C973C6" w:rsidP="003E67EA">
            <w:pPr>
              <w:jc w:val="center"/>
              <w:rPr>
                <w:b/>
                <w:bCs/>
              </w:rPr>
            </w:pPr>
            <w:r w:rsidRPr="006202B0">
              <w:rPr>
                <w:b/>
                <w:bCs/>
              </w:rPr>
              <w:t>2</w:t>
            </w:r>
          </w:p>
        </w:tc>
        <w:tc>
          <w:tcPr>
            <w:tcW w:w="1821" w:type="pct"/>
            <w:tcBorders>
              <w:top w:val="single" w:sz="4" w:space="0" w:color="auto"/>
              <w:left w:val="single" w:sz="4" w:space="0" w:color="auto"/>
              <w:bottom w:val="single" w:sz="4" w:space="0" w:color="auto"/>
              <w:right w:val="single" w:sz="4" w:space="0" w:color="auto"/>
            </w:tcBorders>
          </w:tcPr>
          <w:p w14:paraId="25868BBB" w14:textId="77777777" w:rsidR="00C973C6" w:rsidRPr="006202B0" w:rsidRDefault="00A54405" w:rsidP="003E67EA">
            <w:pPr>
              <w:spacing w:after="60"/>
              <w:jc w:val="both"/>
            </w:pPr>
            <w:r>
              <w:t xml:space="preserve">The submissions ask for the provision of a </w:t>
            </w:r>
            <w:r w:rsidR="005334E3">
              <w:t>Dog Park</w:t>
            </w:r>
          </w:p>
        </w:tc>
        <w:tc>
          <w:tcPr>
            <w:tcW w:w="679" w:type="pct"/>
            <w:tcBorders>
              <w:top w:val="single" w:sz="4" w:space="0" w:color="auto"/>
              <w:left w:val="single" w:sz="4" w:space="0" w:color="auto"/>
              <w:bottom w:val="single" w:sz="4" w:space="0" w:color="auto"/>
              <w:right w:val="single" w:sz="4" w:space="0" w:color="auto"/>
            </w:tcBorders>
          </w:tcPr>
          <w:p w14:paraId="35AB418D" w14:textId="77777777" w:rsidR="00C973C6" w:rsidRPr="006202B0" w:rsidRDefault="000E3283" w:rsidP="003E67EA">
            <w:pPr>
              <w:spacing w:after="60"/>
              <w:jc w:val="center"/>
            </w:pPr>
            <w:r>
              <w:t>17,</w:t>
            </w:r>
            <w:r w:rsidR="003E67EA">
              <w:t xml:space="preserve"> </w:t>
            </w:r>
            <w:r>
              <w:t>21,</w:t>
            </w:r>
            <w:r w:rsidR="003E67EA">
              <w:t xml:space="preserve"> </w:t>
            </w:r>
            <w:r>
              <w:t>23,</w:t>
            </w:r>
            <w:r w:rsidR="003E67EA">
              <w:t xml:space="preserve"> </w:t>
            </w:r>
            <w:r>
              <w:t>28,</w:t>
            </w:r>
            <w:r w:rsidR="003E67EA">
              <w:t xml:space="preserve"> </w:t>
            </w:r>
            <w:r>
              <w:t>35</w:t>
            </w:r>
            <w:r w:rsidR="002061BD">
              <w:t>,</w:t>
            </w:r>
            <w:r w:rsidR="00EF590F">
              <w:t xml:space="preserve"> </w:t>
            </w:r>
            <w:r w:rsidR="002061BD">
              <w:t>48</w:t>
            </w:r>
            <w:r w:rsidR="00EF590F">
              <w:t>,</w:t>
            </w:r>
            <w:r w:rsidR="003E67EA">
              <w:t xml:space="preserve"> </w:t>
            </w:r>
            <w:r w:rsidR="00EF590F">
              <w:t>49</w:t>
            </w:r>
          </w:p>
        </w:tc>
        <w:tc>
          <w:tcPr>
            <w:tcW w:w="2200" w:type="pct"/>
            <w:tcBorders>
              <w:top w:val="single" w:sz="4" w:space="0" w:color="auto"/>
              <w:left w:val="single" w:sz="4" w:space="0" w:color="auto"/>
              <w:bottom w:val="single" w:sz="4" w:space="0" w:color="auto"/>
              <w:right w:val="single" w:sz="4" w:space="0" w:color="auto"/>
            </w:tcBorders>
          </w:tcPr>
          <w:p w14:paraId="05FE960B" w14:textId="77777777" w:rsidR="00C973C6" w:rsidRPr="00750A1F" w:rsidRDefault="00F168F6" w:rsidP="003E67EA">
            <w:pPr>
              <w:spacing w:after="60"/>
              <w:jc w:val="both"/>
              <w:rPr>
                <w:b/>
                <w:bCs/>
              </w:rPr>
            </w:pPr>
            <w:r w:rsidRPr="007221E6">
              <w:t>The provision of a dog park will be examined, however it is not Council policy to provide dog parks in smaller neighbourhood parks.</w:t>
            </w:r>
          </w:p>
        </w:tc>
      </w:tr>
      <w:tr w:rsidR="00374F06" w:rsidRPr="006202B0" w14:paraId="3F39A9F2" w14:textId="77777777" w:rsidTr="0024213A">
        <w:tc>
          <w:tcPr>
            <w:tcW w:w="300" w:type="pct"/>
            <w:tcBorders>
              <w:top w:val="single" w:sz="4" w:space="0" w:color="auto"/>
              <w:left w:val="single" w:sz="4" w:space="0" w:color="auto"/>
              <w:bottom w:val="single" w:sz="4" w:space="0" w:color="auto"/>
              <w:right w:val="single" w:sz="4" w:space="0" w:color="auto"/>
            </w:tcBorders>
          </w:tcPr>
          <w:p w14:paraId="23809664" w14:textId="77777777" w:rsidR="00C973C6" w:rsidRPr="006202B0" w:rsidRDefault="00C973C6" w:rsidP="003E67EA">
            <w:pPr>
              <w:jc w:val="center"/>
              <w:rPr>
                <w:b/>
                <w:bCs/>
              </w:rPr>
            </w:pPr>
            <w:r w:rsidRPr="006202B0">
              <w:rPr>
                <w:b/>
                <w:bCs/>
              </w:rPr>
              <w:lastRenderedPageBreak/>
              <w:t>3</w:t>
            </w:r>
          </w:p>
        </w:tc>
        <w:tc>
          <w:tcPr>
            <w:tcW w:w="1821" w:type="pct"/>
            <w:tcBorders>
              <w:top w:val="single" w:sz="4" w:space="0" w:color="auto"/>
              <w:left w:val="single" w:sz="4" w:space="0" w:color="auto"/>
              <w:bottom w:val="single" w:sz="4" w:space="0" w:color="auto"/>
              <w:right w:val="single" w:sz="4" w:space="0" w:color="auto"/>
            </w:tcBorders>
          </w:tcPr>
          <w:p w14:paraId="17163E71" w14:textId="77777777" w:rsidR="00C973C6" w:rsidRPr="006202B0" w:rsidRDefault="00A54405" w:rsidP="003E67EA">
            <w:pPr>
              <w:jc w:val="both"/>
            </w:pPr>
            <w:r>
              <w:t xml:space="preserve">The submissions express </w:t>
            </w:r>
            <w:r w:rsidR="00CF4D3B">
              <w:t xml:space="preserve">various </w:t>
            </w:r>
            <w:r w:rsidR="007E39D2">
              <w:t xml:space="preserve">safety </w:t>
            </w:r>
            <w:r>
              <w:t>c</w:t>
            </w:r>
            <w:r w:rsidR="000E3283">
              <w:t xml:space="preserve">oncern regarding the presence of the </w:t>
            </w:r>
            <w:r w:rsidR="00EB16D1">
              <w:t xml:space="preserve">existing ESB pylon and </w:t>
            </w:r>
            <w:r w:rsidR="000E3283">
              <w:t>overhead high voltage wires</w:t>
            </w:r>
            <w:r w:rsidR="007E39D2">
              <w:t xml:space="preserve">, and </w:t>
            </w:r>
            <w:r w:rsidR="00AE047C">
              <w:t xml:space="preserve">some </w:t>
            </w:r>
            <w:r w:rsidR="007E39D2">
              <w:t>asked if the wires could be undergrounded.</w:t>
            </w:r>
            <w:r w:rsidR="00BA1A92">
              <w:t xml:space="preserve"> Various safety concerns are mentioned, </w:t>
            </w:r>
            <w:r w:rsidR="00BA1A92" w:rsidRPr="007221E6">
              <w:t>including electric fields caus</w:t>
            </w:r>
            <w:r w:rsidR="0031514A" w:rsidRPr="007221E6">
              <w:t>ing</w:t>
            </w:r>
            <w:r w:rsidR="00BA1A92" w:rsidRPr="007221E6">
              <w:t xml:space="preserve"> charges on the body underneath a power line, ‘Flashover’ events</w:t>
            </w:r>
            <w:r w:rsidR="000B1C88" w:rsidRPr="007221E6">
              <w:t xml:space="preserve"> and  combination of water and high voltage lines</w:t>
            </w:r>
            <w:r w:rsidR="00BA1A92" w:rsidRPr="007221E6">
              <w:t>, people with pacemakers, , kite-flying etc</w:t>
            </w:r>
          </w:p>
        </w:tc>
        <w:tc>
          <w:tcPr>
            <w:tcW w:w="679" w:type="pct"/>
            <w:tcBorders>
              <w:top w:val="single" w:sz="4" w:space="0" w:color="auto"/>
              <w:left w:val="single" w:sz="4" w:space="0" w:color="auto"/>
              <w:bottom w:val="single" w:sz="4" w:space="0" w:color="auto"/>
              <w:right w:val="single" w:sz="4" w:space="0" w:color="auto"/>
            </w:tcBorders>
          </w:tcPr>
          <w:p w14:paraId="4B662CCC" w14:textId="77777777" w:rsidR="00C973C6" w:rsidRPr="006202B0" w:rsidRDefault="000E3283" w:rsidP="003E67EA">
            <w:pPr>
              <w:jc w:val="center"/>
            </w:pPr>
            <w:r>
              <w:t>15,</w:t>
            </w:r>
            <w:r w:rsidR="003E67EA">
              <w:t xml:space="preserve"> </w:t>
            </w:r>
            <w:r>
              <w:t>20,</w:t>
            </w:r>
            <w:r w:rsidR="003E67EA">
              <w:t xml:space="preserve"> </w:t>
            </w:r>
            <w:r>
              <w:t>22,</w:t>
            </w:r>
            <w:r w:rsidR="003E67EA">
              <w:t xml:space="preserve"> </w:t>
            </w:r>
            <w:r>
              <w:t>23</w:t>
            </w:r>
            <w:r w:rsidR="008522A9">
              <w:t>,</w:t>
            </w:r>
            <w:r w:rsidR="003E67EA">
              <w:t xml:space="preserve"> </w:t>
            </w:r>
            <w:r w:rsidR="008522A9">
              <w:t>38</w:t>
            </w:r>
            <w:r w:rsidR="00F75F79">
              <w:t>,</w:t>
            </w:r>
            <w:r w:rsidR="003E67EA">
              <w:t xml:space="preserve"> </w:t>
            </w:r>
            <w:r w:rsidR="00F75F79">
              <w:t>43,</w:t>
            </w:r>
            <w:r w:rsidR="003E67EA">
              <w:t xml:space="preserve"> </w:t>
            </w:r>
            <w:r w:rsidR="00F75F79">
              <w:t>46</w:t>
            </w:r>
          </w:p>
        </w:tc>
        <w:tc>
          <w:tcPr>
            <w:tcW w:w="2200" w:type="pct"/>
            <w:tcBorders>
              <w:top w:val="single" w:sz="4" w:space="0" w:color="auto"/>
              <w:left w:val="single" w:sz="4" w:space="0" w:color="auto"/>
              <w:bottom w:val="single" w:sz="4" w:space="0" w:color="auto"/>
              <w:right w:val="single" w:sz="4" w:space="0" w:color="auto"/>
            </w:tcBorders>
          </w:tcPr>
          <w:p w14:paraId="29D16D58" w14:textId="77777777" w:rsidR="00C973C6" w:rsidRPr="007221E6" w:rsidRDefault="00AA6323" w:rsidP="003E67EA">
            <w:pPr>
              <w:jc w:val="both"/>
            </w:pPr>
            <w:r w:rsidRPr="007221E6">
              <w:t>The Council have engaged with Eirgrid in relation to the possibility of undergrounding these overhead lines (Arklow-Carrickmines 220kV double circuit overhead line) and have been advised that this is not possible for technical and operational reasons.</w:t>
            </w:r>
          </w:p>
          <w:p w14:paraId="625C9DA3" w14:textId="77777777" w:rsidR="00C44AC6" w:rsidRPr="007221E6" w:rsidRDefault="00C44AC6" w:rsidP="003E67EA">
            <w:pPr>
              <w:jc w:val="both"/>
            </w:pPr>
            <w:r w:rsidRPr="007221E6">
              <w:t xml:space="preserve">With regard to safety concerns relating to Eirgrid pylons and overhead lines, the Council will adhere to </w:t>
            </w:r>
            <w:r w:rsidR="00750A1F" w:rsidRPr="007221E6">
              <w:t xml:space="preserve">the normal </w:t>
            </w:r>
            <w:r w:rsidRPr="007221E6">
              <w:t xml:space="preserve">safety guidelines provided by Eirgrid, </w:t>
            </w:r>
            <w:r w:rsidR="0085152D" w:rsidRPr="007221E6">
              <w:t>as per the existing situation</w:t>
            </w:r>
            <w:r w:rsidRPr="007221E6">
              <w:t xml:space="preserve"> </w:t>
            </w:r>
            <w:r w:rsidR="0085152D" w:rsidRPr="007221E6">
              <w:t xml:space="preserve">in other park areas in the county that have </w:t>
            </w:r>
            <w:r w:rsidR="007221E6">
              <w:t xml:space="preserve">pylons and </w:t>
            </w:r>
            <w:r w:rsidR="0085152D" w:rsidRPr="007221E6">
              <w:t>overhead lines.</w:t>
            </w:r>
          </w:p>
          <w:p w14:paraId="161859CC" w14:textId="77777777" w:rsidR="00AA6323" w:rsidRPr="006202B0" w:rsidRDefault="00AA6323" w:rsidP="003E67EA">
            <w:pPr>
              <w:jc w:val="both"/>
            </w:pPr>
          </w:p>
        </w:tc>
      </w:tr>
      <w:tr w:rsidR="00374F06" w:rsidRPr="006202B0" w14:paraId="550DCDB1" w14:textId="77777777" w:rsidTr="0024213A">
        <w:tc>
          <w:tcPr>
            <w:tcW w:w="300" w:type="pct"/>
            <w:tcBorders>
              <w:top w:val="single" w:sz="4" w:space="0" w:color="auto"/>
              <w:left w:val="single" w:sz="4" w:space="0" w:color="auto"/>
              <w:bottom w:val="single" w:sz="4" w:space="0" w:color="auto"/>
              <w:right w:val="single" w:sz="4" w:space="0" w:color="auto"/>
            </w:tcBorders>
          </w:tcPr>
          <w:p w14:paraId="223983A8" w14:textId="77777777" w:rsidR="00C973C6" w:rsidRPr="006202B0" w:rsidRDefault="00C973C6" w:rsidP="003E67EA">
            <w:pPr>
              <w:jc w:val="center"/>
              <w:rPr>
                <w:b/>
                <w:bCs/>
              </w:rPr>
            </w:pPr>
            <w:r w:rsidRPr="006202B0">
              <w:rPr>
                <w:b/>
                <w:bCs/>
              </w:rPr>
              <w:t>4</w:t>
            </w:r>
          </w:p>
        </w:tc>
        <w:tc>
          <w:tcPr>
            <w:tcW w:w="1821" w:type="pct"/>
            <w:tcBorders>
              <w:top w:val="single" w:sz="4" w:space="0" w:color="auto"/>
              <w:left w:val="single" w:sz="4" w:space="0" w:color="auto"/>
              <w:bottom w:val="single" w:sz="4" w:space="0" w:color="auto"/>
              <w:right w:val="single" w:sz="4" w:space="0" w:color="auto"/>
            </w:tcBorders>
          </w:tcPr>
          <w:p w14:paraId="137C763C" w14:textId="77777777" w:rsidR="00C973C6" w:rsidRPr="006202B0" w:rsidRDefault="00A54405" w:rsidP="003E67EA">
            <w:pPr>
              <w:jc w:val="both"/>
            </w:pPr>
            <w:r>
              <w:t>The submissions express c</w:t>
            </w:r>
            <w:r w:rsidR="000E3283">
              <w:t xml:space="preserve">oncern about </w:t>
            </w:r>
            <w:r w:rsidR="002164CD">
              <w:t xml:space="preserve">access to </w:t>
            </w:r>
            <w:r>
              <w:t xml:space="preserve">the </w:t>
            </w:r>
            <w:r w:rsidR="002164CD">
              <w:t xml:space="preserve">park from Rockville </w:t>
            </w:r>
            <w:r w:rsidR="002061BD">
              <w:t xml:space="preserve">and other </w:t>
            </w:r>
            <w:r w:rsidR="002164CD">
              <w:t>estate</w:t>
            </w:r>
            <w:r w:rsidR="002061BD">
              <w:t>s in the vicinity</w:t>
            </w:r>
            <w:r w:rsidR="002164CD">
              <w:t xml:space="preserve">, that </w:t>
            </w:r>
            <w:r>
              <w:t>c</w:t>
            </w:r>
            <w:r w:rsidR="002164CD">
              <w:t xml:space="preserve">ould cause additional </w:t>
            </w:r>
            <w:r w:rsidR="000E3283">
              <w:t xml:space="preserve">car parking in </w:t>
            </w:r>
            <w:r w:rsidR="002164CD">
              <w:t>the</w:t>
            </w:r>
            <w:r w:rsidR="000E3283">
              <w:t xml:space="preserve"> estate by people visiting the park</w:t>
            </w:r>
          </w:p>
        </w:tc>
        <w:tc>
          <w:tcPr>
            <w:tcW w:w="679" w:type="pct"/>
            <w:tcBorders>
              <w:top w:val="single" w:sz="4" w:space="0" w:color="auto"/>
              <w:left w:val="single" w:sz="4" w:space="0" w:color="auto"/>
              <w:bottom w:val="single" w:sz="4" w:space="0" w:color="auto"/>
              <w:right w:val="single" w:sz="4" w:space="0" w:color="auto"/>
            </w:tcBorders>
          </w:tcPr>
          <w:p w14:paraId="28D0AA19" w14:textId="77777777" w:rsidR="00C973C6" w:rsidRPr="006202B0" w:rsidRDefault="002164CD" w:rsidP="003E67EA">
            <w:pPr>
              <w:jc w:val="center"/>
            </w:pPr>
            <w:r>
              <w:t>27,</w:t>
            </w:r>
            <w:r w:rsidR="003E67EA">
              <w:t xml:space="preserve"> </w:t>
            </w:r>
            <w:r>
              <w:t>29,</w:t>
            </w:r>
            <w:r w:rsidR="003E67EA">
              <w:t xml:space="preserve"> </w:t>
            </w:r>
            <w:r>
              <w:t>30</w:t>
            </w:r>
            <w:r w:rsidR="002061BD">
              <w:t>,</w:t>
            </w:r>
            <w:r w:rsidR="003E67EA">
              <w:t xml:space="preserve"> </w:t>
            </w:r>
            <w:r w:rsidR="002061BD">
              <w:t>48</w:t>
            </w:r>
          </w:p>
        </w:tc>
        <w:tc>
          <w:tcPr>
            <w:tcW w:w="2200" w:type="pct"/>
            <w:tcBorders>
              <w:top w:val="single" w:sz="4" w:space="0" w:color="auto"/>
              <w:left w:val="single" w:sz="4" w:space="0" w:color="auto"/>
              <w:bottom w:val="single" w:sz="4" w:space="0" w:color="auto"/>
              <w:right w:val="single" w:sz="4" w:space="0" w:color="auto"/>
            </w:tcBorders>
          </w:tcPr>
          <w:p w14:paraId="681A53CD" w14:textId="77777777" w:rsidR="002275C0" w:rsidRPr="006202B0" w:rsidRDefault="00406453" w:rsidP="003E67EA">
            <w:pPr>
              <w:jc w:val="both"/>
            </w:pPr>
            <w:r w:rsidRPr="007221E6">
              <w:t xml:space="preserve">The park is </w:t>
            </w:r>
            <w:r w:rsidR="002275C0" w:rsidRPr="007221E6">
              <w:t xml:space="preserve">intended as a destination for the existing and proposed future local population. It is anticipated that users will predominantly travel to the park on foot or by bicycle. </w:t>
            </w:r>
            <w:r w:rsidR="003F07C0" w:rsidRPr="007221E6">
              <w:t>C</w:t>
            </w:r>
            <w:r w:rsidR="002275C0" w:rsidRPr="007221E6">
              <w:t xml:space="preserve">ar parking </w:t>
            </w:r>
            <w:r w:rsidR="003F07C0" w:rsidRPr="007221E6">
              <w:t>spaces are</w:t>
            </w:r>
            <w:r w:rsidR="002275C0" w:rsidRPr="007221E6">
              <w:t xml:space="preserve"> being provided adjacent to the park on the new Glenamuck Link Distributor Road. </w:t>
            </w:r>
          </w:p>
        </w:tc>
      </w:tr>
      <w:tr w:rsidR="00374F06" w:rsidRPr="006202B0" w14:paraId="602E5A9E" w14:textId="77777777" w:rsidTr="0024213A">
        <w:tc>
          <w:tcPr>
            <w:tcW w:w="300" w:type="pct"/>
            <w:tcBorders>
              <w:top w:val="single" w:sz="4" w:space="0" w:color="auto"/>
              <w:left w:val="single" w:sz="4" w:space="0" w:color="auto"/>
              <w:bottom w:val="single" w:sz="4" w:space="0" w:color="auto"/>
              <w:right w:val="single" w:sz="4" w:space="0" w:color="auto"/>
            </w:tcBorders>
          </w:tcPr>
          <w:p w14:paraId="0D98E090" w14:textId="77777777" w:rsidR="00C973C6" w:rsidRPr="006202B0" w:rsidRDefault="00C973C6" w:rsidP="003E67EA">
            <w:pPr>
              <w:jc w:val="center"/>
              <w:rPr>
                <w:b/>
                <w:bCs/>
              </w:rPr>
            </w:pPr>
            <w:r w:rsidRPr="006202B0">
              <w:rPr>
                <w:b/>
                <w:bCs/>
              </w:rPr>
              <w:t>5</w:t>
            </w:r>
          </w:p>
        </w:tc>
        <w:tc>
          <w:tcPr>
            <w:tcW w:w="1821" w:type="pct"/>
            <w:tcBorders>
              <w:top w:val="single" w:sz="4" w:space="0" w:color="auto"/>
              <w:left w:val="single" w:sz="4" w:space="0" w:color="auto"/>
              <w:bottom w:val="single" w:sz="4" w:space="0" w:color="auto"/>
              <w:right w:val="single" w:sz="4" w:space="0" w:color="auto"/>
            </w:tcBorders>
          </w:tcPr>
          <w:p w14:paraId="3CEB9EF2" w14:textId="77777777" w:rsidR="00C973C6" w:rsidRPr="006202B0" w:rsidRDefault="00A54405" w:rsidP="003E67EA">
            <w:pPr>
              <w:jc w:val="both"/>
            </w:pPr>
            <w:r>
              <w:t>The submissions express g</w:t>
            </w:r>
            <w:r w:rsidR="009C0AD9">
              <w:t>eneral support for the scheme</w:t>
            </w:r>
          </w:p>
        </w:tc>
        <w:tc>
          <w:tcPr>
            <w:tcW w:w="679" w:type="pct"/>
            <w:tcBorders>
              <w:top w:val="single" w:sz="4" w:space="0" w:color="auto"/>
              <w:left w:val="single" w:sz="4" w:space="0" w:color="auto"/>
              <w:bottom w:val="single" w:sz="4" w:space="0" w:color="auto"/>
              <w:right w:val="single" w:sz="4" w:space="0" w:color="auto"/>
            </w:tcBorders>
          </w:tcPr>
          <w:p w14:paraId="363D9151" w14:textId="77777777" w:rsidR="00C973C6" w:rsidRPr="006202B0" w:rsidRDefault="008B47B8" w:rsidP="003E67EA">
            <w:pPr>
              <w:jc w:val="center"/>
            </w:pPr>
            <w:r>
              <w:t>3,</w:t>
            </w:r>
            <w:r w:rsidR="003E67EA">
              <w:t xml:space="preserve"> </w:t>
            </w:r>
            <w:r>
              <w:t>4,</w:t>
            </w:r>
            <w:r w:rsidR="003E67EA">
              <w:t xml:space="preserve"> </w:t>
            </w:r>
            <w:r>
              <w:t>12,</w:t>
            </w:r>
            <w:r w:rsidR="003E67EA">
              <w:t xml:space="preserve"> </w:t>
            </w:r>
            <w:r>
              <w:t>13,</w:t>
            </w:r>
            <w:r w:rsidR="003E67EA">
              <w:t xml:space="preserve"> </w:t>
            </w:r>
            <w:r>
              <w:t>15,</w:t>
            </w:r>
            <w:r w:rsidR="003E67EA">
              <w:t xml:space="preserve"> </w:t>
            </w:r>
            <w:r>
              <w:t>16,</w:t>
            </w:r>
            <w:r w:rsidR="003E67EA">
              <w:t xml:space="preserve"> </w:t>
            </w:r>
            <w:r>
              <w:t>18,</w:t>
            </w:r>
            <w:r w:rsidR="003E67EA">
              <w:t xml:space="preserve"> </w:t>
            </w:r>
            <w:r>
              <w:t>26,</w:t>
            </w:r>
            <w:r w:rsidR="003E67EA">
              <w:t xml:space="preserve"> </w:t>
            </w:r>
            <w:r>
              <w:t>29,</w:t>
            </w:r>
            <w:r w:rsidR="003E67EA">
              <w:t xml:space="preserve"> </w:t>
            </w:r>
            <w:r>
              <w:t>30,</w:t>
            </w:r>
            <w:r w:rsidR="003E67EA">
              <w:t xml:space="preserve"> </w:t>
            </w:r>
            <w:r>
              <w:t>32</w:t>
            </w:r>
            <w:r w:rsidR="00374F06">
              <w:t>, 33</w:t>
            </w:r>
            <w:r w:rsidR="00646D36">
              <w:t>,</w:t>
            </w:r>
            <w:r w:rsidR="003E67EA">
              <w:t xml:space="preserve"> </w:t>
            </w:r>
            <w:r w:rsidR="00646D36">
              <w:t>45</w:t>
            </w:r>
          </w:p>
        </w:tc>
        <w:tc>
          <w:tcPr>
            <w:tcW w:w="2200" w:type="pct"/>
            <w:tcBorders>
              <w:top w:val="single" w:sz="4" w:space="0" w:color="auto"/>
              <w:left w:val="single" w:sz="4" w:space="0" w:color="auto"/>
              <w:bottom w:val="single" w:sz="4" w:space="0" w:color="auto"/>
              <w:right w:val="single" w:sz="4" w:space="0" w:color="auto"/>
            </w:tcBorders>
          </w:tcPr>
          <w:p w14:paraId="72FC9D60" w14:textId="77777777" w:rsidR="00C973C6" w:rsidRPr="006202B0" w:rsidRDefault="00AA6323" w:rsidP="003E67EA">
            <w:pPr>
              <w:jc w:val="both"/>
            </w:pPr>
            <w:r>
              <w:t>Noted.</w:t>
            </w:r>
          </w:p>
        </w:tc>
      </w:tr>
      <w:tr w:rsidR="00374F06" w:rsidRPr="006202B0" w14:paraId="0E0850D8" w14:textId="77777777" w:rsidTr="0024213A">
        <w:tc>
          <w:tcPr>
            <w:tcW w:w="300" w:type="pct"/>
            <w:tcBorders>
              <w:top w:val="single" w:sz="4" w:space="0" w:color="auto"/>
              <w:left w:val="single" w:sz="4" w:space="0" w:color="auto"/>
              <w:bottom w:val="single" w:sz="4" w:space="0" w:color="auto"/>
              <w:right w:val="single" w:sz="4" w:space="0" w:color="auto"/>
            </w:tcBorders>
          </w:tcPr>
          <w:p w14:paraId="6D574B38" w14:textId="77777777" w:rsidR="00C973C6" w:rsidRPr="006202B0" w:rsidRDefault="00C973C6" w:rsidP="003E67EA">
            <w:pPr>
              <w:jc w:val="center"/>
              <w:rPr>
                <w:b/>
                <w:bCs/>
              </w:rPr>
            </w:pPr>
            <w:r w:rsidRPr="006202B0">
              <w:rPr>
                <w:b/>
                <w:bCs/>
              </w:rPr>
              <w:t>6</w:t>
            </w:r>
          </w:p>
        </w:tc>
        <w:tc>
          <w:tcPr>
            <w:tcW w:w="1821" w:type="pct"/>
            <w:tcBorders>
              <w:top w:val="single" w:sz="4" w:space="0" w:color="auto"/>
              <w:left w:val="single" w:sz="4" w:space="0" w:color="auto"/>
              <w:bottom w:val="single" w:sz="4" w:space="0" w:color="auto"/>
              <w:right w:val="single" w:sz="4" w:space="0" w:color="auto"/>
            </w:tcBorders>
          </w:tcPr>
          <w:p w14:paraId="48ED8BCB" w14:textId="77777777" w:rsidR="00C973C6" w:rsidRPr="006202B0" w:rsidRDefault="008B47B8" w:rsidP="003E67EA">
            <w:pPr>
              <w:jc w:val="both"/>
            </w:pPr>
            <w:r>
              <w:t xml:space="preserve">The submission asks for the scheme to be linked to the new ‘greenway’ in Clay Farm - this would give access to the </w:t>
            </w:r>
            <w:r w:rsidRPr="008B47B8">
              <w:t>HSE Health Centre in the Leopardstown Shopping Centre</w:t>
            </w:r>
            <w:r>
              <w:t xml:space="preserve">. </w:t>
            </w:r>
            <w:r w:rsidR="007221E6">
              <w:t>It w</w:t>
            </w:r>
            <w:r>
              <w:t xml:space="preserve">ould </w:t>
            </w:r>
            <w:r w:rsidR="007221E6">
              <w:t xml:space="preserve">also </w:t>
            </w:r>
            <w:r>
              <w:t>provide</w:t>
            </w:r>
            <w:r w:rsidRPr="008B47B8">
              <w:t xml:space="preserve"> "green" walk</w:t>
            </w:r>
            <w:r w:rsidR="007221E6">
              <w:t>s</w:t>
            </w:r>
            <w:r w:rsidRPr="008B47B8">
              <w:t xml:space="preserve"> to local areas including Belarmine, the Gallops, Fernhill, the Luas etc.</w:t>
            </w:r>
            <w:r>
              <w:t xml:space="preserve"> </w:t>
            </w:r>
          </w:p>
        </w:tc>
        <w:tc>
          <w:tcPr>
            <w:tcW w:w="679" w:type="pct"/>
            <w:tcBorders>
              <w:top w:val="single" w:sz="4" w:space="0" w:color="auto"/>
              <w:left w:val="single" w:sz="4" w:space="0" w:color="auto"/>
              <w:bottom w:val="single" w:sz="4" w:space="0" w:color="auto"/>
              <w:right w:val="single" w:sz="4" w:space="0" w:color="auto"/>
            </w:tcBorders>
          </w:tcPr>
          <w:p w14:paraId="5C18CCAD" w14:textId="77777777" w:rsidR="00C973C6" w:rsidRPr="006202B0" w:rsidRDefault="00E52BC0" w:rsidP="003E67EA">
            <w:pPr>
              <w:jc w:val="center"/>
            </w:pPr>
            <w:r>
              <w:t>1</w:t>
            </w:r>
          </w:p>
        </w:tc>
        <w:tc>
          <w:tcPr>
            <w:tcW w:w="2200" w:type="pct"/>
            <w:tcBorders>
              <w:top w:val="single" w:sz="4" w:space="0" w:color="auto"/>
              <w:left w:val="single" w:sz="4" w:space="0" w:color="auto"/>
              <w:bottom w:val="single" w:sz="4" w:space="0" w:color="auto"/>
              <w:right w:val="single" w:sz="4" w:space="0" w:color="auto"/>
            </w:tcBorders>
          </w:tcPr>
          <w:p w14:paraId="3E70F232" w14:textId="77777777" w:rsidR="002569A5" w:rsidRPr="006202B0" w:rsidRDefault="006149B1" w:rsidP="003E67EA">
            <w:pPr>
              <w:jc w:val="both"/>
            </w:pPr>
            <w:r>
              <w:t xml:space="preserve">The development planning process will provide opportunities to create  greenway links through the residential zoned development lands to the north of Glenamuck Road, and this </w:t>
            </w:r>
            <w:r w:rsidR="00423CC3">
              <w:t xml:space="preserve"> </w:t>
            </w:r>
            <w:r>
              <w:t xml:space="preserve">will provide further links to the proposed Jamestown Park and on to Clay Farm / Ballyogan Road / Luas stop etc.. </w:t>
            </w:r>
          </w:p>
        </w:tc>
      </w:tr>
      <w:tr w:rsidR="00374F06" w:rsidRPr="006202B0" w14:paraId="768600CB" w14:textId="77777777" w:rsidTr="0024213A">
        <w:tc>
          <w:tcPr>
            <w:tcW w:w="300" w:type="pct"/>
            <w:tcBorders>
              <w:top w:val="single" w:sz="4" w:space="0" w:color="auto"/>
              <w:left w:val="single" w:sz="4" w:space="0" w:color="auto"/>
              <w:bottom w:val="single" w:sz="4" w:space="0" w:color="auto"/>
              <w:right w:val="single" w:sz="4" w:space="0" w:color="auto"/>
            </w:tcBorders>
          </w:tcPr>
          <w:p w14:paraId="7012186D" w14:textId="77777777" w:rsidR="00C973C6" w:rsidRPr="006202B0" w:rsidRDefault="00C973C6" w:rsidP="003E67EA">
            <w:pPr>
              <w:jc w:val="center"/>
              <w:rPr>
                <w:b/>
                <w:bCs/>
              </w:rPr>
            </w:pPr>
            <w:r w:rsidRPr="006202B0">
              <w:rPr>
                <w:b/>
                <w:bCs/>
              </w:rPr>
              <w:t>7</w:t>
            </w:r>
          </w:p>
        </w:tc>
        <w:tc>
          <w:tcPr>
            <w:tcW w:w="1821" w:type="pct"/>
            <w:tcBorders>
              <w:top w:val="single" w:sz="4" w:space="0" w:color="auto"/>
              <w:left w:val="single" w:sz="4" w:space="0" w:color="auto"/>
              <w:bottom w:val="single" w:sz="4" w:space="0" w:color="auto"/>
              <w:right w:val="single" w:sz="4" w:space="0" w:color="auto"/>
            </w:tcBorders>
          </w:tcPr>
          <w:p w14:paraId="01400304" w14:textId="77777777" w:rsidR="00C973C6" w:rsidRPr="006202B0" w:rsidRDefault="008B47B8" w:rsidP="003E67EA">
            <w:pPr>
              <w:jc w:val="both"/>
            </w:pPr>
            <w:r>
              <w:t>The submission</w:t>
            </w:r>
            <w:r w:rsidR="00E52BC0">
              <w:t>s</w:t>
            </w:r>
            <w:r>
              <w:t xml:space="preserve"> ask for </w:t>
            </w:r>
            <w:r w:rsidRPr="008B47B8">
              <w:t>a playground with swings</w:t>
            </w:r>
            <w:r w:rsidR="00BD4C0D">
              <w:t xml:space="preserve">, and </w:t>
            </w:r>
            <w:r w:rsidR="00AE047C">
              <w:t xml:space="preserve">states that </w:t>
            </w:r>
            <w:r w:rsidR="00BD4C0D">
              <w:t>there is insufficient detail regarding the playground area and the play equipment.</w:t>
            </w:r>
          </w:p>
        </w:tc>
        <w:tc>
          <w:tcPr>
            <w:tcW w:w="679" w:type="pct"/>
            <w:tcBorders>
              <w:top w:val="single" w:sz="4" w:space="0" w:color="auto"/>
              <w:left w:val="single" w:sz="4" w:space="0" w:color="auto"/>
              <w:bottom w:val="single" w:sz="4" w:space="0" w:color="auto"/>
              <w:right w:val="single" w:sz="4" w:space="0" w:color="auto"/>
            </w:tcBorders>
          </w:tcPr>
          <w:p w14:paraId="0FC055D8" w14:textId="77777777" w:rsidR="00C973C6" w:rsidRPr="006202B0" w:rsidRDefault="00E52BC0" w:rsidP="003E67EA">
            <w:pPr>
              <w:jc w:val="both"/>
            </w:pPr>
            <w:r>
              <w:t>6,</w:t>
            </w:r>
            <w:r w:rsidR="003E67EA">
              <w:t xml:space="preserve"> </w:t>
            </w:r>
            <w:r>
              <w:t>12,</w:t>
            </w:r>
            <w:r w:rsidR="003E67EA">
              <w:t xml:space="preserve"> </w:t>
            </w:r>
            <w:r>
              <w:t>33</w:t>
            </w:r>
            <w:r w:rsidR="00BD4C0D">
              <w:t>,</w:t>
            </w:r>
            <w:r w:rsidR="003E67EA">
              <w:t xml:space="preserve"> </w:t>
            </w:r>
            <w:r w:rsidR="00BD4C0D">
              <w:t>38</w:t>
            </w:r>
            <w:r w:rsidR="00AE047C">
              <w:t>,</w:t>
            </w:r>
            <w:r w:rsidR="003E67EA">
              <w:t xml:space="preserve"> </w:t>
            </w:r>
            <w:r w:rsidR="00AE047C">
              <w:t>43</w:t>
            </w:r>
          </w:p>
        </w:tc>
        <w:tc>
          <w:tcPr>
            <w:tcW w:w="2200" w:type="pct"/>
            <w:tcBorders>
              <w:top w:val="single" w:sz="4" w:space="0" w:color="auto"/>
              <w:left w:val="single" w:sz="4" w:space="0" w:color="auto"/>
              <w:bottom w:val="single" w:sz="4" w:space="0" w:color="auto"/>
              <w:right w:val="single" w:sz="4" w:space="0" w:color="auto"/>
            </w:tcBorders>
          </w:tcPr>
          <w:p w14:paraId="60AA0B72" w14:textId="77777777" w:rsidR="00C973C6" w:rsidRPr="006202B0" w:rsidRDefault="0085152D" w:rsidP="003E67EA">
            <w:pPr>
              <w:jc w:val="both"/>
            </w:pPr>
            <w:r w:rsidRPr="007221E6">
              <w:t>Details of the playground area will be agreed with the local community during the detailed design stage of Phase 2 of the park.</w:t>
            </w:r>
          </w:p>
        </w:tc>
      </w:tr>
      <w:tr w:rsidR="00374F06" w:rsidRPr="006202B0" w14:paraId="65AD5E35" w14:textId="77777777" w:rsidTr="0024213A">
        <w:tc>
          <w:tcPr>
            <w:tcW w:w="300" w:type="pct"/>
            <w:tcBorders>
              <w:top w:val="single" w:sz="4" w:space="0" w:color="auto"/>
              <w:left w:val="single" w:sz="4" w:space="0" w:color="auto"/>
              <w:bottom w:val="single" w:sz="4" w:space="0" w:color="auto"/>
              <w:right w:val="single" w:sz="4" w:space="0" w:color="auto"/>
            </w:tcBorders>
          </w:tcPr>
          <w:p w14:paraId="0DD97551" w14:textId="77777777" w:rsidR="00C973C6" w:rsidRPr="006202B0" w:rsidRDefault="00C973C6" w:rsidP="003E67EA">
            <w:pPr>
              <w:jc w:val="center"/>
              <w:rPr>
                <w:b/>
                <w:bCs/>
              </w:rPr>
            </w:pPr>
            <w:r w:rsidRPr="006202B0">
              <w:rPr>
                <w:b/>
                <w:bCs/>
              </w:rPr>
              <w:t>8</w:t>
            </w:r>
          </w:p>
        </w:tc>
        <w:tc>
          <w:tcPr>
            <w:tcW w:w="1821" w:type="pct"/>
            <w:tcBorders>
              <w:top w:val="single" w:sz="4" w:space="0" w:color="auto"/>
              <w:left w:val="single" w:sz="4" w:space="0" w:color="auto"/>
              <w:bottom w:val="single" w:sz="4" w:space="0" w:color="auto"/>
              <w:right w:val="single" w:sz="4" w:space="0" w:color="auto"/>
            </w:tcBorders>
          </w:tcPr>
          <w:p w14:paraId="6A766AC8" w14:textId="77777777" w:rsidR="00C973C6" w:rsidRPr="006202B0" w:rsidRDefault="00E52BC0" w:rsidP="003E67EA">
            <w:pPr>
              <w:jc w:val="both"/>
            </w:pPr>
            <w:r>
              <w:t xml:space="preserve">The submissions ask for </w:t>
            </w:r>
            <w:r w:rsidRPr="00E52BC0">
              <w:t>litter</w:t>
            </w:r>
            <w:r w:rsidR="002460C4">
              <w:t xml:space="preserve"> bins</w:t>
            </w:r>
            <w:r w:rsidRPr="00E52BC0">
              <w:t xml:space="preserve"> (Big Belly) bins</w:t>
            </w:r>
            <w:r w:rsidR="002460C4">
              <w:t xml:space="preserve">, </w:t>
            </w:r>
            <w:r w:rsidR="002460C4" w:rsidRPr="002460C4">
              <w:t xml:space="preserve">below ground refuse receptacles </w:t>
            </w:r>
            <w:r w:rsidRPr="00E52BC0">
              <w:t xml:space="preserve"> </w:t>
            </w:r>
            <w:r>
              <w:t>and bins for dog waste</w:t>
            </w:r>
            <w:r w:rsidR="00DD0258">
              <w:t xml:space="preserve"> </w:t>
            </w:r>
            <w:r w:rsidRPr="00E52BC0">
              <w:t>in the park</w:t>
            </w:r>
          </w:p>
        </w:tc>
        <w:tc>
          <w:tcPr>
            <w:tcW w:w="679" w:type="pct"/>
            <w:tcBorders>
              <w:top w:val="single" w:sz="4" w:space="0" w:color="auto"/>
              <w:left w:val="single" w:sz="4" w:space="0" w:color="auto"/>
              <w:bottom w:val="single" w:sz="4" w:space="0" w:color="auto"/>
              <w:right w:val="single" w:sz="4" w:space="0" w:color="auto"/>
            </w:tcBorders>
          </w:tcPr>
          <w:p w14:paraId="5BEB6A00" w14:textId="77777777" w:rsidR="00C973C6" w:rsidRPr="006202B0" w:rsidRDefault="00E52BC0" w:rsidP="003E67EA">
            <w:pPr>
              <w:jc w:val="center"/>
            </w:pPr>
            <w:r>
              <w:t>6,</w:t>
            </w:r>
            <w:r w:rsidR="003E67EA">
              <w:t xml:space="preserve"> </w:t>
            </w:r>
            <w:r>
              <w:t>15</w:t>
            </w:r>
            <w:r w:rsidR="00DD0258">
              <w:t>,</w:t>
            </w:r>
            <w:r w:rsidR="003E67EA">
              <w:t xml:space="preserve"> </w:t>
            </w:r>
            <w:r w:rsidR="00DD0258">
              <w:t>40</w:t>
            </w:r>
            <w:r w:rsidR="002460C4">
              <w:t>,</w:t>
            </w:r>
            <w:r w:rsidR="003E67EA">
              <w:t xml:space="preserve"> </w:t>
            </w:r>
            <w:r w:rsidR="002460C4">
              <w:t>45</w:t>
            </w:r>
          </w:p>
        </w:tc>
        <w:tc>
          <w:tcPr>
            <w:tcW w:w="2200" w:type="pct"/>
            <w:tcBorders>
              <w:top w:val="single" w:sz="4" w:space="0" w:color="auto"/>
              <w:left w:val="single" w:sz="4" w:space="0" w:color="auto"/>
              <w:bottom w:val="single" w:sz="4" w:space="0" w:color="auto"/>
              <w:right w:val="single" w:sz="4" w:space="0" w:color="auto"/>
            </w:tcBorders>
          </w:tcPr>
          <w:p w14:paraId="714E58B0" w14:textId="77777777" w:rsidR="00F43F62" w:rsidRPr="006202B0" w:rsidRDefault="00F168F6" w:rsidP="003E67EA">
            <w:pPr>
              <w:jc w:val="both"/>
            </w:pPr>
            <w:r w:rsidRPr="007221E6">
              <w:t>It is not proposed to provide bins within the park. As with other parks within the County, visitors will be encouraged to dispose of litter in a responsible manner as part of the Council’s ‘Leave no Trace' policy</w:t>
            </w:r>
          </w:p>
        </w:tc>
      </w:tr>
      <w:tr w:rsidR="00374F06" w:rsidRPr="006202B0" w14:paraId="40643824" w14:textId="77777777" w:rsidTr="0024213A">
        <w:tc>
          <w:tcPr>
            <w:tcW w:w="300" w:type="pct"/>
            <w:tcBorders>
              <w:top w:val="single" w:sz="4" w:space="0" w:color="auto"/>
              <w:left w:val="single" w:sz="4" w:space="0" w:color="auto"/>
              <w:bottom w:val="single" w:sz="4" w:space="0" w:color="auto"/>
              <w:right w:val="single" w:sz="4" w:space="0" w:color="auto"/>
            </w:tcBorders>
          </w:tcPr>
          <w:p w14:paraId="47040446" w14:textId="77777777" w:rsidR="00C973C6" w:rsidRPr="006202B0" w:rsidRDefault="00C973C6" w:rsidP="003E67EA">
            <w:pPr>
              <w:jc w:val="center"/>
              <w:rPr>
                <w:b/>
                <w:bCs/>
              </w:rPr>
            </w:pPr>
            <w:r w:rsidRPr="006202B0">
              <w:rPr>
                <w:b/>
                <w:bCs/>
              </w:rPr>
              <w:t>9</w:t>
            </w:r>
          </w:p>
        </w:tc>
        <w:tc>
          <w:tcPr>
            <w:tcW w:w="1821" w:type="pct"/>
            <w:tcBorders>
              <w:top w:val="single" w:sz="4" w:space="0" w:color="auto"/>
              <w:left w:val="single" w:sz="4" w:space="0" w:color="auto"/>
              <w:bottom w:val="single" w:sz="4" w:space="0" w:color="auto"/>
              <w:right w:val="single" w:sz="4" w:space="0" w:color="auto"/>
            </w:tcBorders>
          </w:tcPr>
          <w:p w14:paraId="0024D64A" w14:textId="77777777" w:rsidR="00C973C6" w:rsidRPr="006202B0" w:rsidRDefault="00E52BC0" w:rsidP="003E67EA">
            <w:pPr>
              <w:jc w:val="both"/>
            </w:pPr>
            <w:r>
              <w:t>The submission asks for a full</w:t>
            </w:r>
            <w:r w:rsidR="007221E6">
              <w:t>-</w:t>
            </w:r>
            <w:r>
              <w:t>size sports pitch in the park to cater for demand in the locality</w:t>
            </w:r>
          </w:p>
        </w:tc>
        <w:tc>
          <w:tcPr>
            <w:tcW w:w="679" w:type="pct"/>
            <w:tcBorders>
              <w:top w:val="single" w:sz="4" w:space="0" w:color="auto"/>
              <w:left w:val="single" w:sz="4" w:space="0" w:color="auto"/>
              <w:bottom w:val="single" w:sz="4" w:space="0" w:color="auto"/>
              <w:right w:val="single" w:sz="4" w:space="0" w:color="auto"/>
            </w:tcBorders>
          </w:tcPr>
          <w:p w14:paraId="203D74BB" w14:textId="77777777" w:rsidR="00C973C6" w:rsidRPr="006202B0" w:rsidRDefault="00AC7036" w:rsidP="003E67EA">
            <w:pPr>
              <w:jc w:val="center"/>
            </w:pPr>
            <w:r>
              <w:t>15</w:t>
            </w:r>
            <w:r w:rsidR="00757D07">
              <w:t>,</w:t>
            </w:r>
            <w:r w:rsidR="003E67EA">
              <w:t xml:space="preserve"> </w:t>
            </w:r>
            <w:r w:rsidR="00757D07">
              <w:t>18</w:t>
            </w:r>
          </w:p>
        </w:tc>
        <w:tc>
          <w:tcPr>
            <w:tcW w:w="2200" w:type="pct"/>
            <w:tcBorders>
              <w:top w:val="single" w:sz="4" w:space="0" w:color="auto"/>
              <w:left w:val="single" w:sz="4" w:space="0" w:color="auto"/>
              <w:bottom w:val="single" w:sz="4" w:space="0" w:color="auto"/>
              <w:right w:val="single" w:sz="4" w:space="0" w:color="auto"/>
            </w:tcBorders>
          </w:tcPr>
          <w:p w14:paraId="70B3E4FA" w14:textId="77777777" w:rsidR="00C973C6" w:rsidRPr="006202B0" w:rsidRDefault="0085152D" w:rsidP="003E67EA">
            <w:pPr>
              <w:jc w:val="both"/>
            </w:pPr>
            <w:r w:rsidRPr="007221E6">
              <w:t xml:space="preserve">This park has been designed as a ‘neighbourhood’ park and it is not considered to be suitable for the provision of a full size sports pitch. </w:t>
            </w:r>
          </w:p>
        </w:tc>
      </w:tr>
      <w:tr w:rsidR="00D623A4" w:rsidRPr="006202B0" w14:paraId="42F0C1B5" w14:textId="77777777" w:rsidTr="0024213A">
        <w:tc>
          <w:tcPr>
            <w:tcW w:w="300" w:type="pct"/>
            <w:tcBorders>
              <w:top w:val="single" w:sz="4" w:space="0" w:color="auto"/>
              <w:left w:val="single" w:sz="4" w:space="0" w:color="auto"/>
              <w:bottom w:val="single" w:sz="4" w:space="0" w:color="auto"/>
              <w:right w:val="single" w:sz="4" w:space="0" w:color="auto"/>
            </w:tcBorders>
          </w:tcPr>
          <w:p w14:paraId="5FCA9784" w14:textId="77777777" w:rsidR="00D623A4" w:rsidRPr="006202B0" w:rsidRDefault="00D623A4" w:rsidP="003E67EA">
            <w:pPr>
              <w:jc w:val="center"/>
              <w:rPr>
                <w:b/>
                <w:bCs/>
              </w:rPr>
            </w:pPr>
            <w:r>
              <w:rPr>
                <w:b/>
                <w:bCs/>
              </w:rPr>
              <w:lastRenderedPageBreak/>
              <w:t>10</w:t>
            </w:r>
          </w:p>
        </w:tc>
        <w:tc>
          <w:tcPr>
            <w:tcW w:w="1821" w:type="pct"/>
            <w:tcBorders>
              <w:top w:val="single" w:sz="4" w:space="0" w:color="auto"/>
              <w:left w:val="single" w:sz="4" w:space="0" w:color="auto"/>
              <w:bottom w:val="single" w:sz="4" w:space="0" w:color="auto"/>
              <w:right w:val="single" w:sz="4" w:space="0" w:color="auto"/>
            </w:tcBorders>
          </w:tcPr>
          <w:p w14:paraId="7A238601" w14:textId="77777777" w:rsidR="00D623A4" w:rsidRDefault="00D623A4" w:rsidP="003E67EA">
            <w:pPr>
              <w:jc w:val="both"/>
            </w:pPr>
            <w:r>
              <w:t>The submission asks if significant park amenities could be provided similar to that of the People's park in Dun Laoghaire, featuring childrens play area, fountains, band stands, tea rooms</w:t>
            </w:r>
            <w:r w:rsidR="007221E6">
              <w:t>,</w:t>
            </w:r>
            <w:r>
              <w:t xml:space="preserve"> serviced toilets </w:t>
            </w:r>
            <w:r w:rsidR="007221E6">
              <w:t>and</w:t>
            </w:r>
            <w:r>
              <w:t xml:space="preserve"> changing facilities. Also an area built that could support community events, or it could be an area for a new library or public facility that could include public remote co-working spaces. This space could be an excellent central community gathering point for both the Kilternan area &amp; the outer reaches of Cabinteely &amp; the new development in Cherrywood, and the main focus should be community amenities &amp; pedestrianisation,  </w:t>
            </w:r>
            <w:r w:rsidR="007221E6">
              <w:t xml:space="preserve">to </w:t>
            </w:r>
            <w:r>
              <w:t>encourag</w:t>
            </w:r>
            <w:r w:rsidR="007221E6">
              <w:t>e</w:t>
            </w:r>
            <w:r>
              <w:t xml:space="preserve"> activity, gatherings </w:t>
            </w:r>
            <w:r w:rsidR="007221E6">
              <w:t>and</w:t>
            </w:r>
            <w:r>
              <w:t xml:space="preserve"> exploration of outdoor spaces."</w:t>
            </w:r>
          </w:p>
        </w:tc>
        <w:tc>
          <w:tcPr>
            <w:tcW w:w="679" w:type="pct"/>
            <w:tcBorders>
              <w:top w:val="single" w:sz="4" w:space="0" w:color="auto"/>
              <w:left w:val="single" w:sz="4" w:space="0" w:color="auto"/>
              <w:bottom w:val="single" w:sz="4" w:space="0" w:color="auto"/>
              <w:right w:val="single" w:sz="4" w:space="0" w:color="auto"/>
            </w:tcBorders>
          </w:tcPr>
          <w:p w14:paraId="3FD8D983" w14:textId="77777777" w:rsidR="00D623A4" w:rsidRDefault="00D623A4" w:rsidP="003E67EA">
            <w:pPr>
              <w:jc w:val="center"/>
            </w:pPr>
            <w:r>
              <w:t>18</w:t>
            </w:r>
          </w:p>
        </w:tc>
        <w:tc>
          <w:tcPr>
            <w:tcW w:w="2200" w:type="pct"/>
            <w:tcBorders>
              <w:top w:val="single" w:sz="4" w:space="0" w:color="auto"/>
              <w:left w:val="single" w:sz="4" w:space="0" w:color="auto"/>
              <w:bottom w:val="single" w:sz="4" w:space="0" w:color="auto"/>
              <w:right w:val="single" w:sz="4" w:space="0" w:color="auto"/>
            </w:tcBorders>
          </w:tcPr>
          <w:p w14:paraId="7D1D47E2" w14:textId="77777777" w:rsidR="00D34A73" w:rsidRPr="007221E6" w:rsidRDefault="000D1660" w:rsidP="003E67EA">
            <w:pPr>
              <w:jc w:val="both"/>
            </w:pPr>
            <w:r w:rsidRPr="007221E6">
              <w:t xml:space="preserve">The proposed park includes for a junior children’s play area, a natural play area with a circuit track, informal kickabout area, grass play mounds, pond water feature, bench seating areas, </w:t>
            </w:r>
            <w:r w:rsidR="00D34A73" w:rsidRPr="007221E6">
              <w:t xml:space="preserve">circulation </w:t>
            </w:r>
            <w:r w:rsidRPr="007221E6">
              <w:t xml:space="preserve">paths, cycletracks, exercise loop etc. The park is a small scale neighbourhood park and there is limited potential for larger scale park features such as tea-rooms, serviced toilets, changing facilities, library etc. </w:t>
            </w:r>
          </w:p>
          <w:p w14:paraId="675BAC60" w14:textId="77777777" w:rsidR="00D623A4" w:rsidRPr="007221E6" w:rsidRDefault="000D1660" w:rsidP="003E67EA">
            <w:pPr>
              <w:jc w:val="both"/>
            </w:pPr>
            <w:r w:rsidRPr="007221E6">
              <w:t>It is noted that the park could indeed be a good ‘community gathering point’ for local residents</w:t>
            </w:r>
            <w:r w:rsidR="00D34A73" w:rsidRPr="007221E6">
              <w:t>, and this will be enhanced by the development of ‘green’ links to be provided as part of</w:t>
            </w:r>
            <w:r w:rsidR="007221E6" w:rsidRPr="007221E6">
              <w:t xml:space="preserve"> future </w:t>
            </w:r>
            <w:r w:rsidR="00D34A73" w:rsidRPr="007221E6">
              <w:t>development in the area</w:t>
            </w:r>
          </w:p>
        </w:tc>
      </w:tr>
      <w:tr w:rsidR="00374F06" w:rsidRPr="006202B0" w14:paraId="112EB733" w14:textId="77777777" w:rsidTr="0024213A">
        <w:tc>
          <w:tcPr>
            <w:tcW w:w="300" w:type="pct"/>
            <w:tcBorders>
              <w:top w:val="single" w:sz="4" w:space="0" w:color="auto"/>
              <w:left w:val="single" w:sz="4" w:space="0" w:color="auto"/>
              <w:bottom w:val="single" w:sz="4" w:space="0" w:color="auto"/>
              <w:right w:val="single" w:sz="4" w:space="0" w:color="auto"/>
            </w:tcBorders>
          </w:tcPr>
          <w:p w14:paraId="294406A3" w14:textId="77777777" w:rsidR="00C973C6" w:rsidRPr="006202B0" w:rsidRDefault="00C973C6" w:rsidP="003E67EA">
            <w:pPr>
              <w:jc w:val="center"/>
              <w:rPr>
                <w:b/>
                <w:bCs/>
              </w:rPr>
            </w:pPr>
            <w:r w:rsidRPr="006202B0">
              <w:rPr>
                <w:b/>
                <w:bCs/>
              </w:rPr>
              <w:t>1</w:t>
            </w:r>
            <w:r w:rsidR="00D623A4">
              <w:rPr>
                <w:b/>
                <w:bCs/>
              </w:rPr>
              <w:t>1</w:t>
            </w:r>
          </w:p>
        </w:tc>
        <w:tc>
          <w:tcPr>
            <w:tcW w:w="1821" w:type="pct"/>
            <w:tcBorders>
              <w:top w:val="single" w:sz="4" w:space="0" w:color="auto"/>
              <w:left w:val="single" w:sz="4" w:space="0" w:color="auto"/>
              <w:bottom w:val="single" w:sz="4" w:space="0" w:color="auto"/>
              <w:right w:val="single" w:sz="4" w:space="0" w:color="auto"/>
            </w:tcBorders>
          </w:tcPr>
          <w:p w14:paraId="31BF5270" w14:textId="77777777" w:rsidR="00C973C6" w:rsidRPr="006202B0" w:rsidRDefault="00AC7036" w:rsidP="003E67EA">
            <w:pPr>
              <w:jc w:val="both"/>
            </w:pPr>
            <w:r>
              <w:t xml:space="preserve">The submission asks for enclosed play area for young children to make supervision easier for parents and caregivers. </w:t>
            </w:r>
          </w:p>
        </w:tc>
        <w:tc>
          <w:tcPr>
            <w:tcW w:w="679" w:type="pct"/>
            <w:tcBorders>
              <w:top w:val="single" w:sz="4" w:space="0" w:color="auto"/>
              <w:left w:val="single" w:sz="4" w:space="0" w:color="auto"/>
              <w:bottom w:val="single" w:sz="4" w:space="0" w:color="auto"/>
              <w:right w:val="single" w:sz="4" w:space="0" w:color="auto"/>
            </w:tcBorders>
          </w:tcPr>
          <w:p w14:paraId="13CA6782" w14:textId="77777777" w:rsidR="00C973C6" w:rsidRPr="006202B0" w:rsidRDefault="00AC7036" w:rsidP="003E67EA">
            <w:pPr>
              <w:jc w:val="center"/>
            </w:pPr>
            <w:r>
              <w:t>24</w:t>
            </w:r>
          </w:p>
        </w:tc>
        <w:tc>
          <w:tcPr>
            <w:tcW w:w="2200" w:type="pct"/>
            <w:tcBorders>
              <w:top w:val="single" w:sz="4" w:space="0" w:color="auto"/>
              <w:left w:val="single" w:sz="4" w:space="0" w:color="auto"/>
              <w:bottom w:val="single" w:sz="4" w:space="0" w:color="auto"/>
              <w:right w:val="single" w:sz="4" w:space="0" w:color="auto"/>
            </w:tcBorders>
          </w:tcPr>
          <w:p w14:paraId="56F1B161" w14:textId="77777777" w:rsidR="00C973C6" w:rsidRPr="006202B0" w:rsidRDefault="00F43F62" w:rsidP="003E67EA">
            <w:pPr>
              <w:jc w:val="both"/>
            </w:pPr>
            <w:r w:rsidRPr="00655B30">
              <w:t>There is potential for an enclosed play area</w:t>
            </w:r>
            <w:r w:rsidR="00A67E41" w:rsidRPr="00655B30">
              <w:t xml:space="preserve"> perhaps in the junior natural play area, and this can be finalised during the detailed design stage of Phase 2 of the park.</w:t>
            </w:r>
          </w:p>
        </w:tc>
      </w:tr>
      <w:tr w:rsidR="00374F06" w:rsidRPr="006202B0" w14:paraId="2E715B94" w14:textId="77777777" w:rsidTr="0024213A">
        <w:tc>
          <w:tcPr>
            <w:tcW w:w="300" w:type="pct"/>
            <w:tcBorders>
              <w:top w:val="single" w:sz="4" w:space="0" w:color="auto"/>
              <w:left w:val="single" w:sz="4" w:space="0" w:color="auto"/>
              <w:bottom w:val="single" w:sz="4" w:space="0" w:color="auto"/>
              <w:right w:val="single" w:sz="4" w:space="0" w:color="auto"/>
            </w:tcBorders>
          </w:tcPr>
          <w:p w14:paraId="4836D4A7" w14:textId="77777777" w:rsidR="00C973C6" w:rsidRPr="006202B0" w:rsidRDefault="00C973C6" w:rsidP="003E67EA">
            <w:pPr>
              <w:jc w:val="center"/>
              <w:rPr>
                <w:b/>
                <w:bCs/>
              </w:rPr>
            </w:pPr>
            <w:r w:rsidRPr="006202B0">
              <w:rPr>
                <w:b/>
                <w:bCs/>
              </w:rPr>
              <w:t>1</w:t>
            </w:r>
            <w:r w:rsidR="00D623A4">
              <w:rPr>
                <w:b/>
                <w:bCs/>
              </w:rPr>
              <w:t>2</w:t>
            </w:r>
          </w:p>
        </w:tc>
        <w:tc>
          <w:tcPr>
            <w:tcW w:w="1821" w:type="pct"/>
            <w:tcBorders>
              <w:top w:val="single" w:sz="4" w:space="0" w:color="auto"/>
              <w:left w:val="single" w:sz="4" w:space="0" w:color="auto"/>
              <w:bottom w:val="single" w:sz="4" w:space="0" w:color="auto"/>
              <w:right w:val="single" w:sz="4" w:space="0" w:color="auto"/>
            </w:tcBorders>
          </w:tcPr>
          <w:p w14:paraId="7A88DC30" w14:textId="77777777" w:rsidR="00C973C6" w:rsidRPr="006202B0" w:rsidRDefault="00AC7036" w:rsidP="003E67EA">
            <w:pPr>
              <w:jc w:val="both"/>
            </w:pPr>
            <w:r>
              <w:t>The submission</w:t>
            </w:r>
            <w:r w:rsidR="002460C4">
              <w:t>s</w:t>
            </w:r>
            <w:r>
              <w:t xml:space="preserve"> ask</w:t>
            </w:r>
            <w:r w:rsidR="00655B30">
              <w:t xml:space="preserve"> </w:t>
            </w:r>
            <w:r>
              <w:t>about the access to the park from the Glenamuck Road, and if the footpath</w:t>
            </w:r>
            <w:r w:rsidR="002460C4">
              <w:t xml:space="preserve"> can</w:t>
            </w:r>
            <w:r>
              <w:t xml:space="preserve"> be upgraded to allow pedestrians to freely access the park or will it be a car preference access?</w:t>
            </w:r>
            <w:r w:rsidR="002460C4">
              <w:t xml:space="preserve">  </w:t>
            </w:r>
            <w:r w:rsidR="002460C4" w:rsidRPr="002460C4">
              <w:t xml:space="preserve">The current pedestrian pathways to the proposed park </w:t>
            </w:r>
            <w:r w:rsidR="002460C4">
              <w:t>need t</w:t>
            </w:r>
            <w:r w:rsidR="002460C4" w:rsidRPr="002460C4">
              <w:t>o be made safe and upgraded as same are dangerous, uneven, far too narrow and not fit for purpose at present</w:t>
            </w:r>
          </w:p>
        </w:tc>
        <w:tc>
          <w:tcPr>
            <w:tcW w:w="679" w:type="pct"/>
            <w:tcBorders>
              <w:top w:val="single" w:sz="4" w:space="0" w:color="auto"/>
              <w:left w:val="single" w:sz="4" w:space="0" w:color="auto"/>
              <w:bottom w:val="single" w:sz="4" w:space="0" w:color="auto"/>
              <w:right w:val="single" w:sz="4" w:space="0" w:color="auto"/>
            </w:tcBorders>
          </w:tcPr>
          <w:p w14:paraId="6F740F40" w14:textId="77777777" w:rsidR="00C973C6" w:rsidRPr="006202B0" w:rsidRDefault="008D50DE" w:rsidP="003E67EA">
            <w:pPr>
              <w:jc w:val="center"/>
            </w:pPr>
            <w:r>
              <w:t>26</w:t>
            </w:r>
            <w:r w:rsidR="002460C4">
              <w:t>,</w:t>
            </w:r>
            <w:r w:rsidR="003E67EA">
              <w:t xml:space="preserve"> </w:t>
            </w:r>
            <w:r w:rsidR="002460C4">
              <w:t>45</w:t>
            </w:r>
            <w:r w:rsidR="009269A2">
              <w:t>,</w:t>
            </w:r>
            <w:r w:rsidR="003E67EA">
              <w:t xml:space="preserve"> </w:t>
            </w:r>
            <w:r w:rsidR="009269A2">
              <w:t>47</w:t>
            </w:r>
          </w:p>
        </w:tc>
        <w:tc>
          <w:tcPr>
            <w:tcW w:w="2200" w:type="pct"/>
            <w:tcBorders>
              <w:top w:val="single" w:sz="4" w:space="0" w:color="auto"/>
              <w:left w:val="single" w:sz="4" w:space="0" w:color="auto"/>
              <w:bottom w:val="single" w:sz="4" w:space="0" w:color="auto"/>
              <w:right w:val="single" w:sz="4" w:space="0" w:color="auto"/>
            </w:tcBorders>
          </w:tcPr>
          <w:p w14:paraId="527A0728" w14:textId="77777777" w:rsidR="00C973C6" w:rsidRPr="006202B0" w:rsidRDefault="00406453" w:rsidP="003E67EA">
            <w:pPr>
              <w:jc w:val="both"/>
            </w:pPr>
            <w:r>
              <w:t>The footpaths on</w:t>
            </w:r>
            <w:r w:rsidR="00DD0258">
              <w:t xml:space="preserve"> </w:t>
            </w:r>
            <w:r w:rsidR="002F60DD">
              <w:t xml:space="preserve">both sides of </w:t>
            </w:r>
            <w:r>
              <w:t>Glenamuck Road will be upgraded to two metres in width as part of the  Glenamuck District Roads Scheme</w:t>
            </w:r>
            <w:r w:rsidR="00F84764">
              <w:t xml:space="preserve"> (GDRS).</w:t>
            </w:r>
            <w:r>
              <w:t xml:space="preserve"> There is no car parking provision within the proposed park, and entrance to the park will be pedestrian </w:t>
            </w:r>
            <w:r w:rsidR="00655B30">
              <w:t xml:space="preserve">and cycle </w:t>
            </w:r>
            <w:r>
              <w:t>access only.</w:t>
            </w:r>
            <w:r w:rsidR="002275C0">
              <w:t xml:space="preserve"> The vehicular entrance is for Council maintenance vehicles only.</w:t>
            </w:r>
          </w:p>
        </w:tc>
      </w:tr>
      <w:tr w:rsidR="00374F06" w:rsidRPr="006202B0" w14:paraId="615589AF" w14:textId="77777777" w:rsidTr="0024213A">
        <w:tc>
          <w:tcPr>
            <w:tcW w:w="300" w:type="pct"/>
            <w:tcBorders>
              <w:top w:val="single" w:sz="4" w:space="0" w:color="auto"/>
              <w:left w:val="single" w:sz="4" w:space="0" w:color="auto"/>
              <w:bottom w:val="single" w:sz="4" w:space="0" w:color="auto"/>
              <w:right w:val="single" w:sz="4" w:space="0" w:color="auto"/>
            </w:tcBorders>
          </w:tcPr>
          <w:p w14:paraId="4DD312A2" w14:textId="77777777" w:rsidR="00C973C6" w:rsidRPr="006202B0" w:rsidRDefault="00C973C6" w:rsidP="003E67EA">
            <w:pPr>
              <w:jc w:val="center"/>
              <w:rPr>
                <w:b/>
                <w:bCs/>
              </w:rPr>
            </w:pPr>
            <w:r w:rsidRPr="006202B0">
              <w:rPr>
                <w:b/>
                <w:bCs/>
              </w:rPr>
              <w:t>1</w:t>
            </w:r>
            <w:r w:rsidR="00D623A4">
              <w:rPr>
                <w:b/>
                <w:bCs/>
              </w:rPr>
              <w:t>3</w:t>
            </w:r>
          </w:p>
        </w:tc>
        <w:tc>
          <w:tcPr>
            <w:tcW w:w="1821" w:type="pct"/>
            <w:tcBorders>
              <w:top w:val="single" w:sz="4" w:space="0" w:color="auto"/>
              <w:left w:val="single" w:sz="4" w:space="0" w:color="auto"/>
              <w:bottom w:val="single" w:sz="4" w:space="0" w:color="auto"/>
              <w:right w:val="single" w:sz="4" w:space="0" w:color="auto"/>
            </w:tcBorders>
          </w:tcPr>
          <w:p w14:paraId="357EB0D6" w14:textId="77777777" w:rsidR="00C973C6" w:rsidRPr="006202B0" w:rsidRDefault="008D50DE" w:rsidP="003E67EA">
            <w:pPr>
              <w:jc w:val="both"/>
            </w:pPr>
            <w:r>
              <w:t>The submission asks that the</w:t>
            </w:r>
            <w:r w:rsidRPr="008D50DE">
              <w:t xml:space="preserve"> park should have some outdoor sports like a tennis court and a basketball court and a small football pitch for kids</w:t>
            </w:r>
          </w:p>
        </w:tc>
        <w:tc>
          <w:tcPr>
            <w:tcW w:w="679" w:type="pct"/>
            <w:tcBorders>
              <w:top w:val="single" w:sz="4" w:space="0" w:color="auto"/>
              <w:left w:val="single" w:sz="4" w:space="0" w:color="auto"/>
              <w:bottom w:val="single" w:sz="4" w:space="0" w:color="auto"/>
              <w:right w:val="single" w:sz="4" w:space="0" w:color="auto"/>
            </w:tcBorders>
          </w:tcPr>
          <w:p w14:paraId="5852CF5E" w14:textId="77777777" w:rsidR="00C973C6" w:rsidRPr="006202B0" w:rsidRDefault="008D50DE" w:rsidP="003E67EA">
            <w:pPr>
              <w:jc w:val="center"/>
            </w:pPr>
            <w:r>
              <w:t>32</w:t>
            </w:r>
            <w:r w:rsidR="003E67EA">
              <w:t xml:space="preserve"> </w:t>
            </w:r>
            <w:r w:rsidR="00980051">
              <w:t>,42</w:t>
            </w:r>
            <w:r w:rsidR="003E67EA">
              <w:t xml:space="preserve"> </w:t>
            </w:r>
            <w:r w:rsidR="0087090C">
              <w:t>,44</w:t>
            </w:r>
          </w:p>
        </w:tc>
        <w:tc>
          <w:tcPr>
            <w:tcW w:w="2200" w:type="pct"/>
            <w:tcBorders>
              <w:top w:val="single" w:sz="4" w:space="0" w:color="auto"/>
              <w:left w:val="single" w:sz="4" w:space="0" w:color="auto"/>
              <w:bottom w:val="single" w:sz="4" w:space="0" w:color="auto"/>
              <w:right w:val="single" w:sz="4" w:space="0" w:color="auto"/>
            </w:tcBorders>
          </w:tcPr>
          <w:p w14:paraId="7BEA29E1" w14:textId="77777777" w:rsidR="00C973C6" w:rsidRPr="006202B0" w:rsidRDefault="006E7DA0" w:rsidP="003E67EA">
            <w:pPr>
              <w:jc w:val="both"/>
            </w:pPr>
            <w:r w:rsidRPr="00655B30">
              <w:t xml:space="preserve">This is a small neighbourhood park and there is limited potential for the provision of larger scale </w:t>
            </w:r>
            <w:r w:rsidR="00D024CE" w:rsidRPr="00655B30">
              <w:t>active recreational facilities. A ‘kickabout area’ has been provided for informal ball sports etc.</w:t>
            </w:r>
          </w:p>
        </w:tc>
      </w:tr>
      <w:tr w:rsidR="00374F06" w:rsidRPr="006202B0" w14:paraId="1445BFE7" w14:textId="77777777" w:rsidTr="0024213A">
        <w:tc>
          <w:tcPr>
            <w:tcW w:w="300" w:type="pct"/>
            <w:tcBorders>
              <w:top w:val="single" w:sz="4" w:space="0" w:color="auto"/>
              <w:left w:val="single" w:sz="4" w:space="0" w:color="auto"/>
              <w:bottom w:val="single" w:sz="4" w:space="0" w:color="auto"/>
              <w:right w:val="single" w:sz="4" w:space="0" w:color="auto"/>
            </w:tcBorders>
          </w:tcPr>
          <w:p w14:paraId="298FDC9C" w14:textId="77777777" w:rsidR="00C973C6" w:rsidRPr="006202B0" w:rsidRDefault="00C973C6" w:rsidP="003E67EA">
            <w:pPr>
              <w:jc w:val="center"/>
              <w:rPr>
                <w:b/>
                <w:bCs/>
              </w:rPr>
            </w:pPr>
            <w:r w:rsidRPr="006202B0">
              <w:rPr>
                <w:b/>
                <w:bCs/>
              </w:rPr>
              <w:t>1</w:t>
            </w:r>
            <w:r w:rsidR="00D623A4">
              <w:rPr>
                <w:b/>
                <w:bCs/>
              </w:rPr>
              <w:t>4</w:t>
            </w:r>
          </w:p>
        </w:tc>
        <w:tc>
          <w:tcPr>
            <w:tcW w:w="1821" w:type="pct"/>
            <w:tcBorders>
              <w:top w:val="single" w:sz="4" w:space="0" w:color="auto"/>
              <w:left w:val="single" w:sz="4" w:space="0" w:color="auto"/>
              <w:bottom w:val="single" w:sz="4" w:space="0" w:color="auto"/>
              <w:right w:val="single" w:sz="4" w:space="0" w:color="auto"/>
            </w:tcBorders>
          </w:tcPr>
          <w:p w14:paraId="0F0F24F1" w14:textId="77777777" w:rsidR="00C973C6" w:rsidRPr="006202B0" w:rsidRDefault="008D50DE" w:rsidP="003E67EA">
            <w:pPr>
              <w:jc w:val="both"/>
            </w:pPr>
            <w:r>
              <w:t xml:space="preserve">The submission asks </w:t>
            </w:r>
            <w:r w:rsidRPr="008D50DE">
              <w:t xml:space="preserve">that an exercise area for the adults be made with </w:t>
            </w:r>
            <w:r>
              <w:t>walking/</w:t>
            </w:r>
            <w:r w:rsidRPr="008D50DE">
              <w:t>jogging track.</w:t>
            </w:r>
          </w:p>
        </w:tc>
        <w:tc>
          <w:tcPr>
            <w:tcW w:w="679" w:type="pct"/>
            <w:tcBorders>
              <w:top w:val="single" w:sz="4" w:space="0" w:color="auto"/>
              <w:left w:val="single" w:sz="4" w:space="0" w:color="auto"/>
              <w:bottom w:val="single" w:sz="4" w:space="0" w:color="auto"/>
              <w:right w:val="single" w:sz="4" w:space="0" w:color="auto"/>
            </w:tcBorders>
          </w:tcPr>
          <w:p w14:paraId="5308E3FA" w14:textId="77777777" w:rsidR="00C973C6" w:rsidRPr="006202B0" w:rsidRDefault="008D50DE" w:rsidP="003E67EA">
            <w:pPr>
              <w:jc w:val="center"/>
            </w:pPr>
            <w:r>
              <w:t>23,</w:t>
            </w:r>
            <w:r w:rsidR="003E67EA">
              <w:t xml:space="preserve"> </w:t>
            </w:r>
            <w:r>
              <w:t>33</w:t>
            </w:r>
            <w:r w:rsidR="002460C4">
              <w:t>,</w:t>
            </w:r>
            <w:r w:rsidR="003E67EA">
              <w:t xml:space="preserve"> </w:t>
            </w:r>
            <w:r w:rsidR="002460C4">
              <w:t>45</w:t>
            </w:r>
          </w:p>
        </w:tc>
        <w:tc>
          <w:tcPr>
            <w:tcW w:w="2200" w:type="pct"/>
            <w:tcBorders>
              <w:top w:val="single" w:sz="4" w:space="0" w:color="auto"/>
              <w:left w:val="single" w:sz="4" w:space="0" w:color="auto"/>
              <w:bottom w:val="single" w:sz="4" w:space="0" w:color="auto"/>
              <w:right w:val="single" w:sz="4" w:space="0" w:color="auto"/>
            </w:tcBorders>
          </w:tcPr>
          <w:p w14:paraId="171ED107" w14:textId="77777777" w:rsidR="00C973C6" w:rsidRPr="006202B0" w:rsidRDefault="003444DE" w:rsidP="003E67EA">
            <w:pPr>
              <w:jc w:val="both"/>
            </w:pPr>
            <w:r>
              <w:t>The scheme includes</w:t>
            </w:r>
            <w:r w:rsidRPr="003444DE">
              <w:t xml:space="preserve"> an ‘exercise loop’ with exercise machines for age groups from teens to senior citizens who are seeking more rigorous exercise.</w:t>
            </w:r>
          </w:p>
        </w:tc>
      </w:tr>
      <w:tr w:rsidR="00374F06" w:rsidRPr="006202B0" w14:paraId="6FFCAB0E" w14:textId="77777777" w:rsidTr="0024213A">
        <w:tc>
          <w:tcPr>
            <w:tcW w:w="300" w:type="pct"/>
            <w:tcBorders>
              <w:top w:val="single" w:sz="4" w:space="0" w:color="auto"/>
              <w:left w:val="single" w:sz="4" w:space="0" w:color="auto"/>
              <w:bottom w:val="single" w:sz="4" w:space="0" w:color="auto"/>
              <w:right w:val="single" w:sz="4" w:space="0" w:color="auto"/>
            </w:tcBorders>
          </w:tcPr>
          <w:p w14:paraId="52DFC9E6" w14:textId="77777777" w:rsidR="00C973C6" w:rsidRPr="006202B0" w:rsidRDefault="00C973C6" w:rsidP="003E67EA">
            <w:pPr>
              <w:jc w:val="center"/>
              <w:rPr>
                <w:b/>
                <w:bCs/>
              </w:rPr>
            </w:pPr>
            <w:r w:rsidRPr="006202B0">
              <w:rPr>
                <w:b/>
                <w:bCs/>
              </w:rPr>
              <w:t>1</w:t>
            </w:r>
            <w:r w:rsidR="00D623A4">
              <w:rPr>
                <w:b/>
                <w:bCs/>
              </w:rPr>
              <w:t>5</w:t>
            </w:r>
          </w:p>
        </w:tc>
        <w:tc>
          <w:tcPr>
            <w:tcW w:w="1821" w:type="pct"/>
            <w:tcBorders>
              <w:top w:val="single" w:sz="4" w:space="0" w:color="auto"/>
              <w:left w:val="single" w:sz="4" w:space="0" w:color="auto"/>
              <w:bottom w:val="single" w:sz="4" w:space="0" w:color="auto"/>
              <w:right w:val="single" w:sz="4" w:space="0" w:color="auto"/>
            </w:tcBorders>
          </w:tcPr>
          <w:p w14:paraId="6E51533F" w14:textId="77777777" w:rsidR="00C973C6" w:rsidRPr="006202B0" w:rsidRDefault="00374F06" w:rsidP="003E67EA">
            <w:pPr>
              <w:jc w:val="both"/>
            </w:pPr>
            <w:r>
              <w:t xml:space="preserve">The submission asks </w:t>
            </w:r>
            <w:r w:rsidRPr="00374F06">
              <w:t>the Gl</w:t>
            </w:r>
            <w:r>
              <w:t>e</w:t>
            </w:r>
            <w:r w:rsidRPr="00374F06">
              <w:t>n</w:t>
            </w:r>
            <w:r>
              <w:t>a</w:t>
            </w:r>
            <w:r w:rsidRPr="00374F06">
              <w:t>muck road be made 4 lane with ample footpath</w:t>
            </w:r>
            <w:r>
              <w:t>s</w:t>
            </w:r>
            <w:r w:rsidRPr="00374F06">
              <w:t xml:space="preserve"> on both sides.</w:t>
            </w:r>
          </w:p>
        </w:tc>
        <w:tc>
          <w:tcPr>
            <w:tcW w:w="679" w:type="pct"/>
            <w:tcBorders>
              <w:top w:val="single" w:sz="4" w:space="0" w:color="auto"/>
              <w:left w:val="single" w:sz="4" w:space="0" w:color="auto"/>
              <w:bottom w:val="single" w:sz="4" w:space="0" w:color="auto"/>
              <w:right w:val="single" w:sz="4" w:space="0" w:color="auto"/>
            </w:tcBorders>
          </w:tcPr>
          <w:p w14:paraId="40F377CC" w14:textId="77777777" w:rsidR="00C973C6" w:rsidRPr="006202B0" w:rsidRDefault="00374F06" w:rsidP="003E67EA">
            <w:pPr>
              <w:jc w:val="center"/>
            </w:pPr>
            <w:r>
              <w:t>33</w:t>
            </w:r>
          </w:p>
        </w:tc>
        <w:tc>
          <w:tcPr>
            <w:tcW w:w="2200" w:type="pct"/>
            <w:tcBorders>
              <w:top w:val="single" w:sz="4" w:space="0" w:color="auto"/>
              <w:left w:val="single" w:sz="4" w:space="0" w:color="auto"/>
              <w:bottom w:val="single" w:sz="4" w:space="0" w:color="auto"/>
              <w:right w:val="single" w:sz="4" w:space="0" w:color="auto"/>
            </w:tcBorders>
          </w:tcPr>
          <w:p w14:paraId="574793C4" w14:textId="77777777" w:rsidR="00C973C6" w:rsidRPr="006202B0" w:rsidRDefault="003444DE" w:rsidP="003E67EA">
            <w:pPr>
              <w:jc w:val="both"/>
            </w:pPr>
            <w:r>
              <w:t>The approved</w:t>
            </w:r>
            <w:r w:rsidR="00406453">
              <w:t xml:space="preserve"> </w:t>
            </w:r>
            <w:r w:rsidR="00F84764">
              <w:t>GDRS</w:t>
            </w:r>
            <w:r>
              <w:t xml:space="preserve"> includes for a single lane in each direction on Glenamuck Road with a two metre wide footpath and a two metre wide cycle track on both sides</w:t>
            </w:r>
            <w:r w:rsidR="00406453">
              <w:t>.</w:t>
            </w:r>
          </w:p>
        </w:tc>
      </w:tr>
      <w:tr w:rsidR="00374F06" w:rsidRPr="006202B0" w14:paraId="3842EEA3" w14:textId="77777777" w:rsidTr="0024213A">
        <w:tc>
          <w:tcPr>
            <w:tcW w:w="300" w:type="pct"/>
            <w:tcBorders>
              <w:top w:val="single" w:sz="4" w:space="0" w:color="auto"/>
              <w:left w:val="single" w:sz="4" w:space="0" w:color="auto"/>
              <w:bottom w:val="single" w:sz="4" w:space="0" w:color="auto"/>
              <w:right w:val="single" w:sz="4" w:space="0" w:color="auto"/>
            </w:tcBorders>
          </w:tcPr>
          <w:p w14:paraId="4B3B24A8" w14:textId="77777777" w:rsidR="00374F06" w:rsidRPr="006202B0" w:rsidRDefault="00374F06" w:rsidP="003E67EA">
            <w:pPr>
              <w:jc w:val="center"/>
              <w:rPr>
                <w:b/>
                <w:bCs/>
              </w:rPr>
            </w:pPr>
            <w:r>
              <w:rPr>
                <w:b/>
                <w:bCs/>
              </w:rPr>
              <w:lastRenderedPageBreak/>
              <w:t>1</w:t>
            </w:r>
            <w:r w:rsidR="00D623A4">
              <w:rPr>
                <w:b/>
                <w:bCs/>
              </w:rPr>
              <w:t>6</w:t>
            </w:r>
          </w:p>
        </w:tc>
        <w:tc>
          <w:tcPr>
            <w:tcW w:w="1821" w:type="pct"/>
            <w:tcBorders>
              <w:top w:val="single" w:sz="4" w:space="0" w:color="auto"/>
              <w:left w:val="single" w:sz="4" w:space="0" w:color="auto"/>
              <w:bottom w:val="single" w:sz="4" w:space="0" w:color="auto"/>
              <w:right w:val="single" w:sz="4" w:space="0" w:color="auto"/>
            </w:tcBorders>
          </w:tcPr>
          <w:p w14:paraId="36FA2284" w14:textId="77777777" w:rsidR="00374F06" w:rsidRDefault="00374F06" w:rsidP="003E67EA">
            <w:pPr>
              <w:jc w:val="both"/>
            </w:pPr>
            <w:r>
              <w:t xml:space="preserve">The submission asks </w:t>
            </w:r>
            <w:r w:rsidRPr="00374F06">
              <w:t xml:space="preserve">that the number of buses </w:t>
            </w:r>
            <w:r>
              <w:t>and/</w:t>
            </w:r>
            <w:r w:rsidRPr="00374F06">
              <w:t>or the frequency of current buses (63 and 63A) be increased</w:t>
            </w:r>
          </w:p>
        </w:tc>
        <w:tc>
          <w:tcPr>
            <w:tcW w:w="679" w:type="pct"/>
            <w:tcBorders>
              <w:top w:val="single" w:sz="4" w:space="0" w:color="auto"/>
              <w:left w:val="single" w:sz="4" w:space="0" w:color="auto"/>
              <w:bottom w:val="single" w:sz="4" w:space="0" w:color="auto"/>
              <w:right w:val="single" w:sz="4" w:space="0" w:color="auto"/>
            </w:tcBorders>
          </w:tcPr>
          <w:p w14:paraId="350AE17E" w14:textId="77777777" w:rsidR="00374F06" w:rsidRPr="006202B0" w:rsidRDefault="00374F06" w:rsidP="003E67EA">
            <w:pPr>
              <w:jc w:val="center"/>
            </w:pPr>
            <w:r>
              <w:t>33</w:t>
            </w:r>
          </w:p>
        </w:tc>
        <w:tc>
          <w:tcPr>
            <w:tcW w:w="2200" w:type="pct"/>
            <w:tcBorders>
              <w:top w:val="single" w:sz="4" w:space="0" w:color="auto"/>
              <w:left w:val="single" w:sz="4" w:space="0" w:color="auto"/>
              <w:bottom w:val="single" w:sz="4" w:space="0" w:color="auto"/>
              <w:right w:val="single" w:sz="4" w:space="0" w:color="auto"/>
            </w:tcBorders>
          </w:tcPr>
          <w:p w14:paraId="7D7979CF" w14:textId="77777777" w:rsidR="00374F06" w:rsidRPr="006202B0" w:rsidRDefault="003444DE" w:rsidP="003E67EA">
            <w:pPr>
              <w:jc w:val="both"/>
            </w:pPr>
            <w:r>
              <w:t xml:space="preserve">The </w:t>
            </w:r>
            <w:r w:rsidR="0049090E">
              <w:t>provision of public bus services is regulated by the National Transport Authority, and the number</w:t>
            </w:r>
            <w:r w:rsidR="002F60DD">
              <w:t xml:space="preserve"> and frequency </w:t>
            </w:r>
            <w:r w:rsidR="0049090E">
              <w:t xml:space="preserve">of buses </w:t>
            </w:r>
            <w:r w:rsidR="002F60DD">
              <w:t>is</w:t>
            </w:r>
            <w:r w:rsidR="0049090E">
              <w:t xml:space="preserve"> part of the</w:t>
            </w:r>
            <w:r w:rsidR="002F60DD">
              <w:t>ir</w:t>
            </w:r>
            <w:r w:rsidR="0049090E">
              <w:t xml:space="preserve"> licensing process. It would be expected that the number of buses and frequency may increase in the future </w:t>
            </w:r>
            <w:r w:rsidR="00406453">
              <w:t>due to</w:t>
            </w:r>
            <w:r w:rsidR="002F60DD">
              <w:t xml:space="preserve"> the increase in</w:t>
            </w:r>
            <w:r w:rsidR="00406453">
              <w:t xml:space="preserve"> housing development in the area. </w:t>
            </w:r>
          </w:p>
        </w:tc>
      </w:tr>
      <w:tr w:rsidR="00383565" w:rsidRPr="006202B0" w14:paraId="7F5AE491" w14:textId="77777777" w:rsidTr="0024213A">
        <w:tc>
          <w:tcPr>
            <w:tcW w:w="300" w:type="pct"/>
            <w:tcBorders>
              <w:top w:val="single" w:sz="4" w:space="0" w:color="auto"/>
              <w:left w:val="single" w:sz="4" w:space="0" w:color="auto"/>
              <w:bottom w:val="single" w:sz="4" w:space="0" w:color="auto"/>
              <w:right w:val="single" w:sz="4" w:space="0" w:color="auto"/>
            </w:tcBorders>
          </w:tcPr>
          <w:p w14:paraId="7AC9C78A" w14:textId="77777777" w:rsidR="00383565" w:rsidRDefault="00383565" w:rsidP="003E67EA">
            <w:pPr>
              <w:jc w:val="center"/>
              <w:rPr>
                <w:b/>
                <w:bCs/>
              </w:rPr>
            </w:pPr>
            <w:r>
              <w:rPr>
                <w:b/>
                <w:bCs/>
              </w:rPr>
              <w:t>1</w:t>
            </w:r>
            <w:r w:rsidR="00D623A4">
              <w:rPr>
                <w:b/>
                <w:bCs/>
              </w:rPr>
              <w:t>7</w:t>
            </w:r>
          </w:p>
        </w:tc>
        <w:tc>
          <w:tcPr>
            <w:tcW w:w="1821" w:type="pct"/>
            <w:tcBorders>
              <w:top w:val="single" w:sz="4" w:space="0" w:color="auto"/>
              <w:left w:val="single" w:sz="4" w:space="0" w:color="auto"/>
              <w:bottom w:val="single" w:sz="4" w:space="0" w:color="auto"/>
              <w:right w:val="single" w:sz="4" w:space="0" w:color="auto"/>
            </w:tcBorders>
          </w:tcPr>
          <w:p w14:paraId="29F901A7" w14:textId="77777777" w:rsidR="00383565" w:rsidRDefault="00B57BA5" w:rsidP="003E67EA">
            <w:pPr>
              <w:jc w:val="both"/>
            </w:pPr>
            <w:r>
              <w:t>Submission from Geological Survey Ireland</w:t>
            </w:r>
          </w:p>
        </w:tc>
        <w:tc>
          <w:tcPr>
            <w:tcW w:w="679" w:type="pct"/>
            <w:tcBorders>
              <w:top w:val="single" w:sz="4" w:space="0" w:color="auto"/>
              <w:left w:val="single" w:sz="4" w:space="0" w:color="auto"/>
              <w:bottom w:val="single" w:sz="4" w:space="0" w:color="auto"/>
              <w:right w:val="single" w:sz="4" w:space="0" w:color="auto"/>
            </w:tcBorders>
          </w:tcPr>
          <w:p w14:paraId="50C13BB5" w14:textId="77777777" w:rsidR="00383565" w:rsidRDefault="00B57BA5" w:rsidP="003E67EA">
            <w:pPr>
              <w:jc w:val="center"/>
            </w:pPr>
            <w:r>
              <w:t>34</w:t>
            </w:r>
          </w:p>
        </w:tc>
        <w:tc>
          <w:tcPr>
            <w:tcW w:w="2200" w:type="pct"/>
            <w:tcBorders>
              <w:top w:val="single" w:sz="4" w:space="0" w:color="auto"/>
              <w:left w:val="single" w:sz="4" w:space="0" w:color="auto"/>
              <w:bottom w:val="single" w:sz="4" w:space="0" w:color="auto"/>
              <w:right w:val="single" w:sz="4" w:space="0" w:color="auto"/>
            </w:tcBorders>
          </w:tcPr>
          <w:p w14:paraId="201C7901" w14:textId="77777777" w:rsidR="00383565" w:rsidRPr="006202B0" w:rsidRDefault="00B57BA5" w:rsidP="003E67EA">
            <w:pPr>
              <w:jc w:val="both"/>
            </w:pPr>
            <w:r>
              <w:t>See response in Section 8.1 above</w:t>
            </w:r>
          </w:p>
        </w:tc>
      </w:tr>
      <w:tr w:rsidR="008522A9" w:rsidRPr="006202B0" w14:paraId="254D20EB" w14:textId="77777777" w:rsidTr="0024213A">
        <w:tc>
          <w:tcPr>
            <w:tcW w:w="300" w:type="pct"/>
            <w:tcBorders>
              <w:top w:val="single" w:sz="4" w:space="0" w:color="auto"/>
              <w:left w:val="single" w:sz="4" w:space="0" w:color="auto"/>
              <w:bottom w:val="single" w:sz="4" w:space="0" w:color="auto"/>
              <w:right w:val="single" w:sz="4" w:space="0" w:color="auto"/>
            </w:tcBorders>
          </w:tcPr>
          <w:p w14:paraId="5CFF7A45" w14:textId="77777777" w:rsidR="008522A9" w:rsidRDefault="008522A9" w:rsidP="003E67EA">
            <w:pPr>
              <w:jc w:val="center"/>
              <w:rPr>
                <w:b/>
                <w:bCs/>
              </w:rPr>
            </w:pPr>
            <w:r>
              <w:rPr>
                <w:b/>
                <w:bCs/>
              </w:rPr>
              <w:t>1</w:t>
            </w:r>
            <w:r w:rsidR="00D623A4">
              <w:rPr>
                <w:b/>
                <w:bCs/>
              </w:rPr>
              <w:t>8</w:t>
            </w:r>
          </w:p>
        </w:tc>
        <w:tc>
          <w:tcPr>
            <w:tcW w:w="1821" w:type="pct"/>
            <w:tcBorders>
              <w:top w:val="single" w:sz="4" w:space="0" w:color="auto"/>
              <w:left w:val="single" w:sz="4" w:space="0" w:color="auto"/>
              <w:bottom w:val="single" w:sz="4" w:space="0" w:color="auto"/>
              <w:right w:val="single" w:sz="4" w:space="0" w:color="auto"/>
            </w:tcBorders>
          </w:tcPr>
          <w:p w14:paraId="5002A2F9" w14:textId="77777777" w:rsidR="008522A9" w:rsidRDefault="008522A9" w:rsidP="003E67EA">
            <w:pPr>
              <w:jc w:val="both"/>
            </w:pPr>
            <w:r>
              <w:t>The submission asks if</w:t>
            </w:r>
            <w:r w:rsidRPr="008522A9">
              <w:t xml:space="preserve"> the amount of bollards along the entrance way</w:t>
            </w:r>
            <w:r>
              <w:t xml:space="preserve"> can be reduced</w:t>
            </w:r>
            <w:r w:rsidRPr="008522A9">
              <w:t xml:space="preserve"> to promote a more inviting space</w:t>
            </w:r>
            <w:r>
              <w:t>, and suggests that a</w:t>
            </w:r>
            <w:r w:rsidRPr="008522A9">
              <w:t xml:space="preserve"> single bollard at the entrance is sufficient.</w:t>
            </w:r>
          </w:p>
        </w:tc>
        <w:tc>
          <w:tcPr>
            <w:tcW w:w="679" w:type="pct"/>
            <w:tcBorders>
              <w:top w:val="single" w:sz="4" w:space="0" w:color="auto"/>
              <w:left w:val="single" w:sz="4" w:space="0" w:color="auto"/>
              <w:bottom w:val="single" w:sz="4" w:space="0" w:color="auto"/>
              <w:right w:val="single" w:sz="4" w:space="0" w:color="auto"/>
            </w:tcBorders>
          </w:tcPr>
          <w:p w14:paraId="1033189B" w14:textId="77777777" w:rsidR="008522A9" w:rsidRDefault="008522A9" w:rsidP="003E67EA">
            <w:pPr>
              <w:jc w:val="center"/>
            </w:pPr>
            <w:r>
              <w:t>36</w:t>
            </w:r>
          </w:p>
        </w:tc>
        <w:tc>
          <w:tcPr>
            <w:tcW w:w="2200" w:type="pct"/>
            <w:tcBorders>
              <w:top w:val="single" w:sz="4" w:space="0" w:color="auto"/>
              <w:left w:val="single" w:sz="4" w:space="0" w:color="auto"/>
              <w:bottom w:val="single" w:sz="4" w:space="0" w:color="auto"/>
              <w:right w:val="single" w:sz="4" w:space="0" w:color="auto"/>
            </w:tcBorders>
          </w:tcPr>
          <w:p w14:paraId="1343A63D" w14:textId="77777777" w:rsidR="008522A9" w:rsidRDefault="008522A9" w:rsidP="003E67EA">
            <w:pPr>
              <w:jc w:val="both"/>
            </w:pPr>
            <w:r>
              <w:t xml:space="preserve">The arrangement of bollards at the entrance will be reviewed </w:t>
            </w:r>
            <w:r w:rsidR="00655B30">
              <w:t xml:space="preserve">at the </w:t>
            </w:r>
            <w:r w:rsidR="00655B30" w:rsidRPr="00655B30">
              <w:t>detailed design stage of Phase 2 of the park</w:t>
            </w:r>
            <w:r w:rsidR="00655B30">
              <w:t xml:space="preserve"> </w:t>
            </w:r>
            <w:r>
              <w:t>to achieve the most appropriate arrangement.</w:t>
            </w:r>
          </w:p>
        </w:tc>
      </w:tr>
      <w:tr w:rsidR="008522A9" w:rsidRPr="006202B0" w14:paraId="340B09CD" w14:textId="77777777" w:rsidTr="0024213A">
        <w:tc>
          <w:tcPr>
            <w:tcW w:w="300" w:type="pct"/>
            <w:tcBorders>
              <w:top w:val="single" w:sz="4" w:space="0" w:color="auto"/>
              <w:left w:val="single" w:sz="4" w:space="0" w:color="auto"/>
              <w:bottom w:val="single" w:sz="4" w:space="0" w:color="auto"/>
              <w:right w:val="single" w:sz="4" w:space="0" w:color="auto"/>
            </w:tcBorders>
          </w:tcPr>
          <w:p w14:paraId="1AF49809" w14:textId="77777777" w:rsidR="008522A9" w:rsidRDefault="00DD0258" w:rsidP="003E67EA">
            <w:pPr>
              <w:jc w:val="center"/>
              <w:rPr>
                <w:b/>
                <w:bCs/>
              </w:rPr>
            </w:pPr>
            <w:r>
              <w:rPr>
                <w:b/>
                <w:bCs/>
              </w:rPr>
              <w:t>1</w:t>
            </w:r>
            <w:r w:rsidR="00D623A4">
              <w:rPr>
                <w:b/>
                <w:bCs/>
              </w:rPr>
              <w:t>9</w:t>
            </w:r>
          </w:p>
        </w:tc>
        <w:tc>
          <w:tcPr>
            <w:tcW w:w="1821" w:type="pct"/>
            <w:tcBorders>
              <w:top w:val="single" w:sz="4" w:space="0" w:color="auto"/>
              <w:left w:val="single" w:sz="4" w:space="0" w:color="auto"/>
              <w:bottom w:val="single" w:sz="4" w:space="0" w:color="auto"/>
              <w:right w:val="single" w:sz="4" w:space="0" w:color="auto"/>
            </w:tcBorders>
          </w:tcPr>
          <w:p w14:paraId="347961BE" w14:textId="77777777" w:rsidR="008522A9" w:rsidRDefault="00DD0258" w:rsidP="003E67EA">
            <w:pPr>
              <w:jc w:val="both"/>
            </w:pPr>
            <w:r>
              <w:t>The submission asks if</w:t>
            </w:r>
            <w:r w:rsidRPr="008522A9">
              <w:t xml:space="preserve"> </w:t>
            </w:r>
            <w:r w:rsidRPr="00DD0258">
              <w:t>public bathrooms</w:t>
            </w:r>
            <w:r>
              <w:t xml:space="preserve"> can be made available</w:t>
            </w:r>
          </w:p>
        </w:tc>
        <w:tc>
          <w:tcPr>
            <w:tcW w:w="679" w:type="pct"/>
            <w:tcBorders>
              <w:top w:val="single" w:sz="4" w:space="0" w:color="auto"/>
              <w:left w:val="single" w:sz="4" w:space="0" w:color="auto"/>
              <w:bottom w:val="single" w:sz="4" w:space="0" w:color="auto"/>
              <w:right w:val="single" w:sz="4" w:space="0" w:color="auto"/>
            </w:tcBorders>
          </w:tcPr>
          <w:p w14:paraId="2FA79303" w14:textId="77777777" w:rsidR="008522A9" w:rsidRDefault="00100239" w:rsidP="003E67EA">
            <w:pPr>
              <w:jc w:val="center"/>
            </w:pPr>
            <w:r>
              <w:t>18,</w:t>
            </w:r>
            <w:r w:rsidR="003E67EA">
              <w:t xml:space="preserve"> </w:t>
            </w:r>
            <w:r>
              <w:t>40</w:t>
            </w:r>
          </w:p>
        </w:tc>
        <w:tc>
          <w:tcPr>
            <w:tcW w:w="2200" w:type="pct"/>
            <w:tcBorders>
              <w:top w:val="single" w:sz="4" w:space="0" w:color="auto"/>
              <w:left w:val="single" w:sz="4" w:space="0" w:color="auto"/>
              <w:bottom w:val="single" w:sz="4" w:space="0" w:color="auto"/>
              <w:right w:val="single" w:sz="4" w:space="0" w:color="auto"/>
            </w:tcBorders>
          </w:tcPr>
          <w:p w14:paraId="4ABF9D86" w14:textId="77777777" w:rsidR="008522A9" w:rsidRDefault="009E67E3" w:rsidP="003E67EA">
            <w:pPr>
              <w:jc w:val="both"/>
            </w:pPr>
            <w:r w:rsidRPr="00655B30">
              <w:t>The park has been designed as a small ‘neighbourhood’ park, and public toilets are not being provided as per existing Dlr practice.</w:t>
            </w:r>
          </w:p>
        </w:tc>
      </w:tr>
      <w:tr w:rsidR="008522A9" w:rsidRPr="006202B0" w14:paraId="1C268C4F" w14:textId="77777777" w:rsidTr="0024213A">
        <w:tc>
          <w:tcPr>
            <w:tcW w:w="300" w:type="pct"/>
            <w:tcBorders>
              <w:top w:val="single" w:sz="4" w:space="0" w:color="auto"/>
              <w:left w:val="single" w:sz="4" w:space="0" w:color="auto"/>
              <w:bottom w:val="single" w:sz="4" w:space="0" w:color="auto"/>
              <w:right w:val="single" w:sz="4" w:space="0" w:color="auto"/>
            </w:tcBorders>
          </w:tcPr>
          <w:p w14:paraId="2683DB6F" w14:textId="77777777" w:rsidR="008522A9" w:rsidRDefault="00D623A4" w:rsidP="003E67EA">
            <w:pPr>
              <w:jc w:val="center"/>
              <w:rPr>
                <w:b/>
                <w:bCs/>
              </w:rPr>
            </w:pPr>
            <w:r>
              <w:rPr>
                <w:b/>
                <w:bCs/>
              </w:rPr>
              <w:t>20</w:t>
            </w:r>
          </w:p>
        </w:tc>
        <w:tc>
          <w:tcPr>
            <w:tcW w:w="1821" w:type="pct"/>
            <w:tcBorders>
              <w:top w:val="single" w:sz="4" w:space="0" w:color="auto"/>
              <w:left w:val="single" w:sz="4" w:space="0" w:color="auto"/>
              <w:bottom w:val="single" w:sz="4" w:space="0" w:color="auto"/>
              <w:right w:val="single" w:sz="4" w:space="0" w:color="auto"/>
            </w:tcBorders>
          </w:tcPr>
          <w:p w14:paraId="2B86029F" w14:textId="77777777" w:rsidR="008522A9" w:rsidRDefault="0077555E" w:rsidP="003E67EA">
            <w:pPr>
              <w:jc w:val="both"/>
            </w:pPr>
            <w:r>
              <w:t>The submissions say that t</w:t>
            </w:r>
            <w:r w:rsidRPr="0077555E">
              <w:t>he size</w:t>
            </w:r>
            <w:r>
              <w:t xml:space="preserve"> of the proposed park</w:t>
            </w:r>
            <w:r w:rsidRPr="0077555E">
              <w:t xml:space="preserve"> is inadequate in relation to the population of Kilternan and Glenamuck</w:t>
            </w:r>
            <w:r>
              <w:t>, and that the ponds take up too much space. The playground should be larger for increasing numbers of children. There is not enough public open space for recreational purposes in the area to cater for the planned increase in the local population.</w:t>
            </w:r>
          </w:p>
        </w:tc>
        <w:tc>
          <w:tcPr>
            <w:tcW w:w="679" w:type="pct"/>
            <w:tcBorders>
              <w:top w:val="single" w:sz="4" w:space="0" w:color="auto"/>
              <w:left w:val="single" w:sz="4" w:space="0" w:color="auto"/>
              <w:bottom w:val="single" w:sz="4" w:space="0" w:color="auto"/>
              <w:right w:val="single" w:sz="4" w:space="0" w:color="auto"/>
            </w:tcBorders>
          </w:tcPr>
          <w:p w14:paraId="4F1F6AAC" w14:textId="77777777" w:rsidR="008522A9" w:rsidRDefault="00BD4C0D" w:rsidP="003E67EA">
            <w:pPr>
              <w:jc w:val="center"/>
            </w:pPr>
            <w:r>
              <w:t>37,</w:t>
            </w:r>
            <w:r w:rsidR="003E67EA">
              <w:t xml:space="preserve"> </w:t>
            </w:r>
            <w:r>
              <w:t>38,</w:t>
            </w:r>
            <w:r w:rsidR="003E67EA">
              <w:t xml:space="preserve"> </w:t>
            </w:r>
            <w:r>
              <w:t>39,</w:t>
            </w:r>
            <w:r w:rsidR="003E67EA">
              <w:t xml:space="preserve"> </w:t>
            </w:r>
            <w:r>
              <w:t>41</w:t>
            </w:r>
            <w:r w:rsidR="00AE047C">
              <w:t>,</w:t>
            </w:r>
            <w:r w:rsidR="003E67EA">
              <w:t xml:space="preserve"> </w:t>
            </w:r>
            <w:r w:rsidR="00AE047C">
              <w:t>43</w:t>
            </w:r>
            <w:r w:rsidR="00EF590F">
              <w:t>,</w:t>
            </w:r>
            <w:r w:rsidR="00655B30">
              <w:t xml:space="preserve"> </w:t>
            </w:r>
            <w:r w:rsidR="00EF590F">
              <w:t>44,</w:t>
            </w:r>
            <w:r w:rsidR="003E67EA">
              <w:t xml:space="preserve"> </w:t>
            </w:r>
            <w:r w:rsidR="00EF590F">
              <w:t>49</w:t>
            </w:r>
          </w:p>
        </w:tc>
        <w:tc>
          <w:tcPr>
            <w:tcW w:w="2200" w:type="pct"/>
            <w:tcBorders>
              <w:top w:val="single" w:sz="4" w:space="0" w:color="auto"/>
              <w:left w:val="single" w:sz="4" w:space="0" w:color="auto"/>
              <w:bottom w:val="single" w:sz="4" w:space="0" w:color="auto"/>
              <w:right w:val="single" w:sz="4" w:space="0" w:color="auto"/>
            </w:tcBorders>
          </w:tcPr>
          <w:p w14:paraId="034C2B52" w14:textId="77777777" w:rsidR="008522A9" w:rsidRPr="00F168F6" w:rsidRDefault="00F168F6" w:rsidP="003E67EA">
            <w:pPr>
              <w:jc w:val="both"/>
            </w:pPr>
            <w:r w:rsidRPr="00F168F6">
              <w:t>This proposed Neighbourhood Park will form part of a much wider network of Parks &amp; Open Spaces in the Kilternan Glenamuck area, some of which will be provided by private development, and some by the Council in accordance with the LAP. This network will include for further play opportunities, and will culminate in a new Regional Park at Jamestown. The ponds as designed fulfil three purposes, flood attenuation, maximising biodiversity through habitat creation, and a new aesthetic amenity feature with pedestrian paths, seating and other passive areas.</w:t>
            </w:r>
          </w:p>
        </w:tc>
      </w:tr>
      <w:tr w:rsidR="008522A9" w:rsidRPr="006202B0" w14:paraId="79831322" w14:textId="77777777" w:rsidTr="0024213A">
        <w:tc>
          <w:tcPr>
            <w:tcW w:w="300" w:type="pct"/>
            <w:tcBorders>
              <w:top w:val="single" w:sz="4" w:space="0" w:color="auto"/>
              <w:left w:val="single" w:sz="4" w:space="0" w:color="auto"/>
              <w:bottom w:val="single" w:sz="4" w:space="0" w:color="auto"/>
              <w:right w:val="single" w:sz="4" w:space="0" w:color="auto"/>
            </w:tcBorders>
          </w:tcPr>
          <w:p w14:paraId="0DE169ED" w14:textId="77777777" w:rsidR="008522A9" w:rsidRDefault="009C5AEF" w:rsidP="003E67EA">
            <w:pPr>
              <w:jc w:val="center"/>
              <w:rPr>
                <w:b/>
                <w:bCs/>
              </w:rPr>
            </w:pPr>
            <w:r>
              <w:rPr>
                <w:b/>
                <w:bCs/>
              </w:rPr>
              <w:t>2</w:t>
            </w:r>
            <w:r w:rsidR="00D623A4">
              <w:rPr>
                <w:b/>
                <w:bCs/>
              </w:rPr>
              <w:t>1</w:t>
            </w:r>
          </w:p>
        </w:tc>
        <w:tc>
          <w:tcPr>
            <w:tcW w:w="1821" w:type="pct"/>
            <w:tcBorders>
              <w:top w:val="single" w:sz="4" w:space="0" w:color="auto"/>
              <w:left w:val="single" w:sz="4" w:space="0" w:color="auto"/>
              <w:bottom w:val="single" w:sz="4" w:space="0" w:color="auto"/>
              <w:right w:val="single" w:sz="4" w:space="0" w:color="auto"/>
            </w:tcBorders>
          </w:tcPr>
          <w:p w14:paraId="1BA96E8F" w14:textId="77777777" w:rsidR="008522A9" w:rsidRDefault="009C5AEF" w:rsidP="003E67EA">
            <w:pPr>
              <w:jc w:val="both"/>
            </w:pPr>
            <w:r w:rsidRPr="009C5AEF">
              <w:t xml:space="preserve">The submission asks </w:t>
            </w:r>
            <w:r>
              <w:t>if</w:t>
            </w:r>
            <w:r w:rsidRPr="009C5AEF">
              <w:t xml:space="preserve"> the park </w:t>
            </w:r>
            <w:r>
              <w:t xml:space="preserve">is </w:t>
            </w:r>
            <w:r w:rsidRPr="009C5AEF">
              <w:t>to be walled so it is safe from the distributor road that has yet to be built</w:t>
            </w:r>
          </w:p>
        </w:tc>
        <w:tc>
          <w:tcPr>
            <w:tcW w:w="679" w:type="pct"/>
            <w:tcBorders>
              <w:top w:val="single" w:sz="4" w:space="0" w:color="auto"/>
              <w:left w:val="single" w:sz="4" w:space="0" w:color="auto"/>
              <w:bottom w:val="single" w:sz="4" w:space="0" w:color="auto"/>
              <w:right w:val="single" w:sz="4" w:space="0" w:color="auto"/>
            </w:tcBorders>
          </w:tcPr>
          <w:p w14:paraId="4E032609" w14:textId="77777777" w:rsidR="008522A9" w:rsidRDefault="009C5AEF" w:rsidP="003E67EA">
            <w:pPr>
              <w:jc w:val="center"/>
            </w:pPr>
            <w:r>
              <w:t>38</w:t>
            </w:r>
          </w:p>
        </w:tc>
        <w:tc>
          <w:tcPr>
            <w:tcW w:w="2200" w:type="pct"/>
            <w:tcBorders>
              <w:top w:val="single" w:sz="4" w:space="0" w:color="auto"/>
              <w:left w:val="single" w:sz="4" w:space="0" w:color="auto"/>
              <w:bottom w:val="single" w:sz="4" w:space="0" w:color="auto"/>
              <w:right w:val="single" w:sz="4" w:space="0" w:color="auto"/>
            </w:tcBorders>
          </w:tcPr>
          <w:p w14:paraId="69D7090C" w14:textId="77777777" w:rsidR="008522A9" w:rsidRDefault="009C5AEF" w:rsidP="003E67EA">
            <w:pPr>
              <w:jc w:val="both"/>
            </w:pPr>
            <w:r w:rsidRPr="00655B30">
              <w:t xml:space="preserve">An ‘estate’ type metal fence is to be provided along the boundary with the proposed Glenamuck Link Distributor Road and this is considered to be </w:t>
            </w:r>
            <w:r w:rsidR="009E67E3" w:rsidRPr="00655B30">
              <w:t>a ‘softer’ and more</w:t>
            </w:r>
            <w:r w:rsidRPr="00655B30">
              <w:t xml:space="preserve"> appropriate type of boundary treatment.</w:t>
            </w:r>
          </w:p>
        </w:tc>
      </w:tr>
      <w:tr w:rsidR="008522A9" w:rsidRPr="006202B0" w14:paraId="102E844D" w14:textId="77777777" w:rsidTr="0024213A">
        <w:tc>
          <w:tcPr>
            <w:tcW w:w="300" w:type="pct"/>
            <w:tcBorders>
              <w:top w:val="single" w:sz="4" w:space="0" w:color="auto"/>
              <w:left w:val="single" w:sz="4" w:space="0" w:color="auto"/>
              <w:bottom w:val="single" w:sz="4" w:space="0" w:color="auto"/>
              <w:right w:val="single" w:sz="4" w:space="0" w:color="auto"/>
            </w:tcBorders>
          </w:tcPr>
          <w:p w14:paraId="3481F045" w14:textId="77777777" w:rsidR="008522A9" w:rsidRDefault="009C5AEF" w:rsidP="003E67EA">
            <w:pPr>
              <w:jc w:val="center"/>
              <w:rPr>
                <w:b/>
                <w:bCs/>
              </w:rPr>
            </w:pPr>
            <w:r>
              <w:rPr>
                <w:b/>
                <w:bCs/>
              </w:rPr>
              <w:t>2</w:t>
            </w:r>
            <w:r w:rsidR="00D623A4">
              <w:rPr>
                <w:b/>
                <w:bCs/>
              </w:rPr>
              <w:t>2</w:t>
            </w:r>
          </w:p>
        </w:tc>
        <w:tc>
          <w:tcPr>
            <w:tcW w:w="1821" w:type="pct"/>
            <w:tcBorders>
              <w:top w:val="single" w:sz="4" w:space="0" w:color="auto"/>
              <w:left w:val="single" w:sz="4" w:space="0" w:color="auto"/>
              <w:bottom w:val="single" w:sz="4" w:space="0" w:color="auto"/>
              <w:right w:val="single" w:sz="4" w:space="0" w:color="auto"/>
            </w:tcBorders>
          </w:tcPr>
          <w:p w14:paraId="77EB56B6" w14:textId="77777777" w:rsidR="008522A9" w:rsidRDefault="009C5AEF" w:rsidP="003E67EA">
            <w:pPr>
              <w:jc w:val="both"/>
            </w:pPr>
            <w:r w:rsidRPr="009C5AEF">
              <w:t>The submission</w:t>
            </w:r>
            <w:r>
              <w:t>s say that the attenuation ponds are close to</w:t>
            </w:r>
            <w:r w:rsidR="00AC2327">
              <w:t xml:space="preserve"> the</w:t>
            </w:r>
            <w:r>
              <w:t xml:space="preserve"> children</w:t>
            </w:r>
            <w:r w:rsidR="00AC2327">
              <w:t>’</w:t>
            </w:r>
            <w:r>
              <w:t xml:space="preserve">s </w:t>
            </w:r>
            <w:r w:rsidR="00AC2327">
              <w:t>play area and will be dangerous.</w:t>
            </w:r>
          </w:p>
        </w:tc>
        <w:tc>
          <w:tcPr>
            <w:tcW w:w="679" w:type="pct"/>
            <w:tcBorders>
              <w:top w:val="single" w:sz="4" w:space="0" w:color="auto"/>
              <w:left w:val="single" w:sz="4" w:space="0" w:color="auto"/>
              <w:bottom w:val="single" w:sz="4" w:space="0" w:color="auto"/>
              <w:right w:val="single" w:sz="4" w:space="0" w:color="auto"/>
            </w:tcBorders>
          </w:tcPr>
          <w:p w14:paraId="1A6A878B" w14:textId="77777777" w:rsidR="008522A9" w:rsidRDefault="009C5AEF" w:rsidP="003E67EA">
            <w:pPr>
              <w:jc w:val="both"/>
            </w:pPr>
            <w:r>
              <w:t>38,</w:t>
            </w:r>
            <w:r w:rsidR="003E67EA">
              <w:t xml:space="preserve"> </w:t>
            </w:r>
            <w:r>
              <w:t>41</w:t>
            </w:r>
          </w:p>
        </w:tc>
        <w:tc>
          <w:tcPr>
            <w:tcW w:w="2200" w:type="pct"/>
            <w:tcBorders>
              <w:top w:val="single" w:sz="4" w:space="0" w:color="auto"/>
              <w:left w:val="single" w:sz="4" w:space="0" w:color="auto"/>
              <w:bottom w:val="single" w:sz="4" w:space="0" w:color="auto"/>
              <w:right w:val="single" w:sz="4" w:space="0" w:color="auto"/>
            </w:tcBorders>
          </w:tcPr>
          <w:p w14:paraId="03DEAA0E" w14:textId="77777777" w:rsidR="000E7823" w:rsidRPr="00655B30" w:rsidRDefault="000E7823" w:rsidP="003E67EA">
            <w:pPr>
              <w:jc w:val="both"/>
            </w:pPr>
            <w:r w:rsidRPr="00655B30">
              <w:t xml:space="preserve">With regard to safety, the SuDS manual recommends the use of level benches, vegetated borders and gentle side slopes to manage Health and Safety Risks, which have been incorporated into the proposed design. The maximum side slopes adjacent to ponds are 1:3 in accordance with SuDS Manual Recommendations. The Suds Manual notes that “High fencing tends to isolate pond systems, reduces amenity benefits and potentially increases health and safety risks”. The incorporation of attenuation features into parks/public realm areas is common practice and local examples includes Honeypark, </w:t>
            </w:r>
            <w:r w:rsidRPr="00655B30">
              <w:lastRenderedPageBreak/>
              <w:t xml:space="preserve">Clonkeen Park </w:t>
            </w:r>
            <w:r w:rsidR="009E67E3" w:rsidRPr="00655B30">
              <w:t>and Cabinteely</w:t>
            </w:r>
            <w:r w:rsidR="00655B30" w:rsidRPr="00655B30">
              <w:t xml:space="preserve"> </w:t>
            </w:r>
            <w:r w:rsidR="009E67E3" w:rsidRPr="00655B30">
              <w:t>Park.</w:t>
            </w:r>
            <w:r w:rsidRPr="00655B30">
              <w:t xml:space="preserve"> The inclusion of ponds/water features into parklands is long established in Ireland and internationally and increases visual interest and significantly increases biodiversity opportunities.</w:t>
            </w:r>
          </w:p>
        </w:tc>
      </w:tr>
      <w:tr w:rsidR="008522A9" w:rsidRPr="006202B0" w14:paraId="06E93627" w14:textId="77777777" w:rsidTr="0024213A">
        <w:tc>
          <w:tcPr>
            <w:tcW w:w="300" w:type="pct"/>
            <w:tcBorders>
              <w:top w:val="single" w:sz="4" w:space="0" w:color="auto"/>
              <w:left w:val="single" w:sz="4" w:space="0" w:color="auto"/>
              <w:bottom w:val="single" w:sz="4" w:space="0" w:color="auto"/>
              <w:right w:val="single" w:sz="4" w:space="0" w:color="auto"/>
            </w:tcBorders>
          </w:tcPr>
          <w:p w14:paraId="63962DB3" w14:textId="77777777" w:rsidR="008522A9" w:rsidRDefault="00F84764" w:rsidP="003E67EA">
            <w:pPr>
              <w:jc w:val="center"/>
              <w:rPr>
                <w:b/>
                <w:bCs/>
              </w:rPr>
            </w:pPr>
            <w:r>
              <w:rPr>
                <w:b/>
                <w:bCs/>
              </w:rPr>
              <w:lastRenderedPageBreak/>
              <w:t>2</w:t>
            </w:r>
            <w:r w:rsidR="00D623A4">
              <w:rPr>
                <w:b/>
                <w:bCs/>
              </w:rPr>
              <w:t>3</w:t>
            </w:r>
          </w:p>
        </w:tc>
        <w:tc>
          <w:tcPr>
            <w:tcW w:w="1821" w:type="pct"/>
            <w:tcBorders>
              <w:top w:val="single" w:sz="4" w:space="0" w:color="auto"/>
              <w:left w:val="single" w:sz="4" w:space="0" w:color="auto"/>
              <w:bottom w:val="single" w:sz="4" w:space="0" w:color="auto"/>
              <w:right w:val="single" w:sz="4" w:space="0" w:color="auto"/>
            </w:tcBorders>
          </w:tcPr>
          <w:p w14:paraId="136420EB" w14:textId="77777777" w:rsidR="008522A9" w:rsidRDefault="00F84764" w:rsidP="003E67EA">
            <w:pPr>
              <w:jc w:val="both"/>
            </w:pPr>
            <w:r w:rsidRPr="009C5AEF">
              <w:t>The submission</w:t>
            </w:r>
            <w:r>
              <w:t xml:space="preserve">s say that spoil is being </w:t>
            </w:r>
            <w:r w:rsidRPr="00F84764">
              <w:t>removed from the rest of the park and raised into substantial mounds on a large part of the site rendering that area of little practice use</w:t>
            </w:r>
            <w:r>
              <w:t xml:space="preserve"> and a waste of space, and is a money saving exercise.</w:t>
            </w:r>
            <w:r w:rsidR="00EF2FA4">
              <w:t xml:space="preserve"> T</w:t>
            </w:r>
            <w:r w:rsidR="00EF2FA4" w:rsidRPr="00EF2FA4">
              <w:t>he excavated waste material</w:t>
            </w:r>
            <w:r w:rsidR="00EF2FA4">
              <w:t xml:space="preserve"> </w:t>
            </w:r>
            <w:r w:rsidR="00EF2FA4" w:rsidRPr="00EF2FA4">
              <w:t>will in fact render the area unusable for active recreati</w:t>
            </w:r>
            <w:r w:rsidR="00EF2FA4">
              <w:t>on</w:t>
            </w:r>
            <w:r w:rsidR="00EF2FA4" w:rsidRPr="00EF2FA4">
              <w:t>,</w:t>
            </w:r>
            <w:r w:rsidR="00EF2FA4">
              <w:t xml:space="preserve"> </w:t>
            </w:r>
            <w:r w:rsidR="00EF2FA4" w:rsidRPr="00EF2FA4">
              <w:t>missing the opportunity to provide some good quality level surfaces for public football pitches or tennis courts</w:t>
            </w:r>
            <w:r w:rsidR="006362C4">
              <w:t>.</w:t>
            </w:r>
            <w:r w:rsidR="00207DA6">
              <w:t xml:space="preserve"> The material being filled is ‘</w:t>
            </w:r>
            <w:r w:rsidR="00207DA6" w:rsidRPr="00207DA6">
              <w:t>dumped rubbish from the road construction</w:t>
            </w:r>
            <w:r w:rsidR="00207DA6">
              <w:t xml:space="preserve">’ and is </w:t>
            </w:r>
            <w:r w:rsidR="00207DA6" w:rsidRPr="00207DA6">
              <w:t xml:space="preserve">bad </w:t>
            </w:r>
            <w:r w:rsidR="00207DA6">
              <w:t>i</w:t>
            </w:r>
            <w:r w:rsidR="00207DA6" w:rsidRPr="00207DA6">
              <w:t>n these days of conservatio</w:t>
            </w:r>
            <w:r w:rsidR="00207DA6">
              <w:t>n.</w:t>
            </w:r>
          </w:p>
        </w:tc>
        <w:tc>
          <w:tcPr>
            <w:tcW w:w="679" w:type="pct"/>
            <w:tcBorders>
              <w:top w:val="single" w:sz="4" w:space="0" w:color="auto"/>
              <w:left w:val="single" w:sz="4" w:space="0" w:color="auto"/>
              <w:bottom w:val="single" w:sz="4" w:space="0" w:color="auto"/>
              <w:right w:val="single" w:sz="4" w:space="0" w:color="auto"/>
            </w:tcBorders>
          </w:tcPr>
          <w:p w14:paraId="034F98A3" w14:textId="77777777" w:rsidR="008522A9" w:rsidRDefault="00F84764" w:rsidP="003E67EA">
            <w:pPr>
              <w:jc w:val="both"/>
            </w:pPr>
            <w:r>
              <w:t>37,</w:t>
            </w:r>
            <w:r w:rsidR="003E67EA">
              <w:t xml:space="preserve"> </w:t>
            </w:r>
            <w:r>
              <w:t>38,</w:t>
            </w:r>
            <w:r w:rsidR="003E67EA">
              <w:t xml:space="preserve"> </w:t>
            </w:r>
            <w:r>
              <w:t>41</w:t>
            </w:r>
            <w:r w:rsidR="00AE047C">
              <w:t>,</w:t>
            </w:r>
            <w:r w:rsidR="003E67EA">
              <w:t xml:space="preserve"> </w:t>
            </w:r>
            <w:r w:rsidR="00AE047C">
              <w:t>43</w:t>
            </w:r>
            <w:r w:rsidR="008B5593">
              <w:t>,</w:t>
            </w:r>
            <w:r w:rsidR="003E67EA">
              <w:t xml:space="preserve"> </w:t>
            </w:r>
            <w:r w:rsidR="008B5593">
              <w:t>44</w:t>
            </w:r>
            <w:r w:rsidR="00207DA6">
              <w:t>,</w:t>
            </w:r>
            <w:r w:rsidR="00655B30">
              <w:t xml:space="preserve"> </w:t>
            </w:r>
            <w:r w:rsidR="00207DA6">
              <w:t>46</w:t>
            </w:r>
          </w:p>
        </w:tc>
        <w:tc>
          <w:tcPr>
            <w:tcW w:w="2200" w:type="pct"/>
            <w:tcBorders>
              <w:top w:val="single" w:sz="4" w:space="0" w:color="auto"/>
              <w:left w:val="single" w:sz="4" w:space="0" w:color="auto"/>
              <w:bottom w:val="single" w:sz="4" w:space="0" w:color="auto"/>
              <w:right w:val="single" w:sz="4" w:space="0" w:color="auto"/>
            </w:tcBorders>
          </w:tcPr>
          <w:p w14:paraId="1F9F60B6" w14:textId="77777777" w:rsidR="0077795E" w:rsidRPr="00655B30" w:rsidRDefault="00F84764" w:rsidP="003E67EA">
            <w:pPr>
              <w:jc w:val="both"/>
            </w:pPr>
            <w:r w:rsidRPr="00655B30">
              <w:t xml:space="preserve">Some of the surplus excavated fill material from the GDRS (approximately 23,000m³) will be placed on to the land in the park area and will be compacted/shaped to the profiles and contours required to create an interesting public park area, and this is considered to be very appropriate in creating interesting play areas for children. </w:t>
            </w:r>
            <w:r w:rsidR="0077795E" w:rsidRPr="00655B30">
              <w:t xml:space="preserve">It is not agreed that this renders the area unusable, but in fact is designed so as to enhance its characteristics as a park space. </w:t>
            </w:r>
          </w:p>
          <w:p w14:paraId="404DE223" w14:textId="77777777" w:rsidR="008522A9" w:rsidRPr="00721846" w:rsidRDefault="0077795E" w:rsidP="003E67EA">
            <w:pPr>
              <w:jc w:val="both"/>
              <w:rPr>
                <w:color w:val="00B050"/>
              </w:rPr>
            </w:pPr>
            <w:r w:rsidRPr="00655B30">
              <w:t>The local disposal of surplus material instead of off-site haulage presents an opportunity to realise an environmental benefit</w:t>
            </w:r>
            <w:r w:rsidR="00BF2499" w:rsidRPr="00655B30">
              <w:t>, and this is considered to be very worthwhile.</w:t>
            </w:r>
            <w:r w:rsidR="009E67E3" w:rsidRPr="00655B30">
              <w:t xml:space="preserve"> This is a small neighbourhood park and </w:t>
            </w:r>
            <w:r w:rsidR="00721846" w:rsidRPr="00655B30">
              <w:t>it is not considered to be suitable for the provision of full size football pitches</w:t>
            </w:r>
            <w:r w:rsidR="00F84764" w:rsidRPr="00655B30">
              <w:t>.</w:t>
            </w:r>
          </w:p>
        </w:tc>
      </w:tr>
      <w:tr w:rsidR="008522A9" w:rsidRPr="006202B0" w14:paraId="51565F87" w14:textId="77777777" w:rsidTr="0024213A">
        <w:tc>
          <w:tcPr>
            <w:tcW w:w="300" w:type="pct"/>
            <w:tcBorders>
              <w:top w:val="single" w:sz="4" w:space="0" w:color="auto"/>
              <w:left w:val="single" w:sz="4" w:space="0" w:color="auto"/>
              <w:bottom w:val="single" w:sz="4" w:space="0" w:color="auto"/>
              <w:right w:val="single" w:sz="4" w:space="0" w:color="auto"/>
            </w:tcBorders>
          </w:tcPr>
          <w:p w14:paraId="3BCF3D0D" w14:textId="77777777" w:rsidR="008522A9" w:rsidRDefault="006C3B80" w:rsidP="003E67EA">
            <w:pPr>
              <w:jc w:val="center"/>
              <w:rPr>
                <w:b/>
                <w:bCs/>
              </w:rPr>
            </w:pPr>
            <w:r>
              <w:rPr>
                <w:b/>
                <w:bCs/>
              </w:rPr>
              <w:t>2</w:t>
            </w:r>
            <w:r w:rsidR="00D623A4">
              <w:rPr>
                <w:b/>
                <w:bCs/>
              </w:rPr>
              <w:t>4</w:t>
            </w:r>
          </w:p>
        </w:tc>
        <w:tc>
          <w:tcPr>
            <w:tcW w:w="1821" w:type="pct"/>
            <w:tcBorders>
              <w:top w:val="single" w:sz="4" w:space="0" w:color="auto"/>
              <w:left w:val="single" w:sz="4" w:space="0" w:color="auto"/>
              <w:bottom w:val="single" w:sz="4" w:space="0" w:color="auto"/>
              <w:right w:val="single" w:sz="4" w:space="0" w:color="auto"/>
            </w:tcBorders>
          </w:tcPr>
          <w:p w14:paraId="1865EF1F" w14:textId="77777777" w:rsidR="008522A9" w:rsidRDefault="006C3B80" w:rsidP="003E67EA">
            <w:pPr>
              <w:jc w:val="both"/>
            </w:pPr>
            <w:r w:rsidRPr="006C3B80">
              <w:t>The submission</w:t>
            </w:r>
            <w:r>
              <w:t xml:space="preserve"> asks for a</w:t>
            </w:r>
            <w:r w:rsidRPr="006C3B80">
              <w:t xml:space="preserve"> timeframe for this park</w:t>
            </w:r>
            <w:r>
              <w:t>, and</w:t>
            </w:r>
            <w:r w:rsidRPr="006C3B80">
              <w:t xml:space="preserve"> </w:t>
            </w:r>
            <w:r>
              <w:t>w</w:t>
            </w:r>
            <w:r w:rsidRPr="006C3B80">
              <w:t xml:space="preserve">ill it be built before or after the distributor road? </w:t>
            </w:r>
          </w:p>
        </w:tc>
        <w:tc>
          <w:tcPr>
            <w:tcW w:w="679" w:type="pct"/>
            <w:tcBorders>
              <w:top w:val="single" w:sz="4" w:space="0" w:color="auto"/>
              <w:left w:val="single" w:sz="4" w:space="0" w:color="auto"/>
              <w:bottom w:val="single" w:sz="4" w:space="0" w:color="auto"/>
              <w:right w:val="single" w:sz="4" w:space="0" w:color="auto"/>
            </w:tcBorders>
          </w:tcPr>
          <w:p w14:paraId="1993321C" w14:textId="77777777" w:rsidR="008522A9" w:rsidRDefault="006C3B80" w:rsidP="003E67EA">
            <w:pPr>
              <w:jc w:val="center"/>
            </w:pPr>
            <w:r>
              <w:t>38</w:t>
            </w:r>
          </w:p>
        </w:tc>
        <w:tc>
          <w:tcPr>
            <w:tcW w:w="2200" w:type="pct"/>
            <w:tcBorders>
              <w:top w:val="single" w:sz="4" w:space="0" w:color="auto"/>
              <w:left w:val="single" w:sz="4" w:space="0" w:color="auto"/>
              <w:bottom w:val="single" w:sz="4" w:space="0" w:color="auto"/>
              <w:right w:val="single" w:sz="4" w:space="0" w:color="auto"/>
            </w:tcBorders>
          </w:tcPr>
          <w:p w14:paraId="3EF61857" w14:textId="77777777" w:rsidR="006C3B80" w:rsidRPr="00655B30" w:rsidRDefault="006C3B80" w:rsidP="003E67EA">
            <w:pPr>
              <w:jc w:val="both"/>
            </w:pPr>
            <w:r w:rsidRPr="00655B30">
              <w:t>Phase 1 (the construction of the attenuation pond, filling of excavated material from the road scheme and the ‘shaping’ of the park area) would be carried out as part of the main GDRS road construction contract. It is currently estimated that these works will be completed by mid 2023.</w:t>
            </w:r>
          </w:p>
          <w:p w14:paraId="021095FB" w14:textId="77777777" w:rsidR="008522A9" w:rsidRDefault="006C3B80" w:rsidP="003E67EA">
            <w:pPr>
              <w:jc w:val="both"/>
            </w:pPr>
            <w:r w:rsidRPr="00655B30">
              <w:t>Phase 2 will include for the development of this area to a fully fitted out park. This work would be carried out under a separate construction contract following the completion of the road building scheme</w:t>
            </w:r>
            <w:r w:rsidR="00F82894" w:rsidRPr="00655B30">
              <w:t xml:space="preserve">. </w:t>
            </w:r>
          </w:p>
        </w:tc>
      </w:tr>
      <w:tr w:rsidR="008522A9" w:rsidRPr="006202B0" w14:paraId="301F0D49" w14:textId="77777777" w:rsidTr="0024213A">
        <w:tc>
          <w:tcPr>
            <w:tcW w:w="300" w:type="pct"/>
            <w:tcBorders>
              <w:top w:val="single" w:sz="4" w:space="0" w:color="auto"/>
              <w:left w:val="single" w:sz="4" w:space="0" w:color="auto"/>
              <w:bottom w:val="single" w:sz="4" w:space="0" w:color="auto"/>
              <w:right w:val="single" w:sz="4" w:space="0" w:color="auto"/>
            </w:tcBorders>
          </w:tcPr>
          <w:p w14:paraId="799B915D" w14:textId="77777777" w:rsidR="008522A9" w:rsidRDefault="006C3019" w:rsidP="003E67EA">
            <w:pPr>
              <w:jc w:val="center"/>
              <w:rPr>
                <w:b/>
                <w:bCs/>
              </w:rPr>
            </w:pPr>
            <w:r>
              <w:rPr>
                <w:b/>
                <w:bCs/>
              </w:rPr>
              <w:t>2</w:t>
            </w:r>
            <w:r w:rsidR="00D623A4">
              <w:rPr>
                <w:b/>
                <w:bCs/>
              </w:rPr>
              <w:t>5</w:t>
            </w:r>
          </w:p>
        </w:tc>
        <w:tc>
          <w:tcPr>
            <w:tcW w:w="1821" w:type="pct"/>
            <w:tcBorders>
              <w:top w:val="single" w:sz="4" w:space="0" w:color="auto"/>
              <w:left w:val="single" w:sz="4" w:space="0" w:color="auto"/>
              <w:bottom w:val="single" w:sz="4" w:space="0" w:color="auto"/>
              <w:right w:val="single" w:sz="4" w:space="0" w:color="auto"/>
            </w:tcBorders>
          </w:tcPr>
          <w:p w14:paraId="60248D07" w14:textId="77777777" w:rsidR="008522A9" w:rsidRDefault="00AE047C" w:rsidP="003E67EA">
            <w:pPr>
              <w:jc w:val="both"/>
            </w:pPr>
            <w:r w:rsidRPr="006C3B80">
              <w:t>The submission</w:t>
            </w:r>
            <w:r>
              <w:t xml:space="preserve"> s</w:t>
            </w:r>
            <w:r w:rsidR="00893FA5">
              <w:t>a</w:t>
            </w:r>
            <w:r>
              <w:t>ys that</w:t>
            </w:r>
            <w:r w:rsidRPr="00AE047C">
              <w:t xml:space="preserve"> the title and content of the notice </w:t>
            </w:r>
            <w:r w:rsidR="00893FA5">
              <w:t>are</w:t>
            </w:r>
            <w:r w:rsidRPr="00AE047C">
              <w:t xml:space="preserve"> disingenuous and misleading. The reference to “Park and Recreational facilities” disguises that fact that this proposal facilitates the disposal of 23,000 cubic metres of waste material from the Glenamuck Distributor Road Scheme</w:t>
            </w:r>
          </w:p>
        </w:tc>
        <w:tc>
          <w:tcPr>
            <w:tcW w:w="679" w:type="pct"/>
            <w:tcBorders>
              <w:top w:val="single" w:sz="4" w:space="0" w:color="auto"/>
              <w:left w:val="single" w:sz="4" w:space="0" w:color="auto"/>
              <w:bottom w:val="single" w:sz="4" w:space="0" w:color="auto"/>
              <w:right w:val="single" w:sz="4" w:space="0" w:color="auto"/>
            </w:tcBorders>
          </w:tcPr>
          <w:p w14:paraId="75432346" w14:textId="77777777" w:rsidR="008522A9" w:rsidRDefault="00893FA5" w:rsidP="003E67EA">
            <w:pPr>
              <w:jc w:val="center"/>
            </w:pPr>
            <w:r>
              <w:t>44</w:t>
            </w:r>
          </w:p>
        </w:tc>
        <w:tc>
          <w:tcPr>
            <w:tcW w:w="2200" w:type="pct"/>
            <w:tcBorders>
              <w:top w:val="single" w:sz="4" w:space="0" w:color="auto"/>
              <w:left w:val="single" w:sz="4" w:space="0" w:color="auto"/>
              <w:bottom w:val="single" w:sz="4" w:space="0" w:color="auto"/>
              <w:right w:val="single" w:sz="4" w:space="0" w:color="auto"/>
            </w:tcBorders>
          </w:tcPr>
          <w:p w14:paraId="2BAD3D8D" w14:textId="77777777" w:rsidR="008522A9" w:rsidRDefault="00893FA5" w:rsidP="003E67EA">
            <w:pPr>
              <w:jc w:val="both"/>
            </w:pPr>
            <w:r>
              <w:t>The Part 8 Report is very clear as to the extent of the proposal</w:t>
            </w:r>
            <w:r w:rsidR="002B6E8E">
              <w:t xml:space="preserve"> and makes no attempt to disguise the intention to place surplus material from the GDRS on to this area.</w:t>
            </w:r>
          </w:p>
        </w:tc>
      </w:tr>
      <w:tr w:rsidR="008522A9" w:rsidRPr="006202B0" w14:paraId="5E01BA18" w14:textId="77777777" w:rsidTr="0024213A">
        <w:tc>
          <w:tcPr>
            <w:tcW w:w="300" w:type="pct"/>
            <w:tcBorders>
              <w:top w:val="single" w:sz="4" w:space="0" w:color="auto"/>
              <w:left w:val="single" w:sz="4" w:space="0" w:color="auto"/>
              <w:bottom w:val="single" w:sz="4" w:space="0" w:color="auto"/>
              <w:right w:val="single" w:sz="4" w:space="0" w:color="auto"/>
            </w:tcBorders>
          </w:tcPr>
          <w:p w14:paraId="324D72CD" w14:textId="77777777" w:rsidR="008522A9" w:rsidRDefault="008B5593" w:rsidP="003E67EA">
            <w:pPr>
              <w:jc w:val="center"/>
              <w:rPr>
                <w:b/>
                <w:bCs/>
              </w:rPr>
            </w:pPr>
            <w:r>
              <w:rPr>
                <w:b/>
                <w:bCs/>
              </w:rPr>
              <w:t>26</w:t>
            </w:r>
          </w:p>
        </w:tc>
        <w:tc>
          <w:tcPr>
            <w:tcW w:w="1821" w:type="pct"/>
            <w:tcBorders>
              <w:top w:val="single" w:sz="4" w:space="0" w:color="auto"/>
              <w:left w:val="single" w:sz="4" w:space="0" w:color="auto"/>
              <w:bottom w:val="single" w:sz="4" w:space="0" w:color="auto"/>
              <w:right w:val="single" w:sz="4" w:space="0" w:color="auto"/>
            </w:tcBorders>
          </w:tcPr>
          <w:p w14:paraId="6039EEAC" w14:textId="77777777" w:rsidR="008522A9" w:rsidRDefault="002B6E8E" w:rsidP="003E67EA">
            <w:pPr>
              <w:jc w:val="both"/>
            </w:pPr>
            <w:r w:rsidRPr="006C3B80">
              <w:t>The submission</w:t>
            </w:r>
            <w:r>
              <w:t xml:space="preserve"> s</w:t>
            </w:r>
            <w:r w:rsidR="00FB4A84">
              <w:t>a</w:t>
            </w:r>
            <w:r>
              <w:t xml:space="preserve">ys that there is no indication in the documents as to the water depth, particularly in flood conditions, it is typical that the water is likely to be at a depth to present a risk </w:t>
            </w:r>
            <w:r>
              <w:lastRenderedPageBreak/>
              <w:t>of drowning. If that is the case security fencing may be required to prevent unauthorised access, and therefore the water feature would not be of any recreational value</w:t>
            </w:r>
          </w:p>
        </w:tc>
        <w:tc>
          <w:tcPr>
            <w:tcW w:w="679" w:type="pct"/>
            <w:tcBorders>
              <w:top w:val="single" w:sz="4" w:space="0" w:color="auto"/>
              <w:left w:val="single" w:sz="4" w:space="0" w:color="auto"/>
              <w:bottom w:val="single" w:sz="4" w:space="0" w:color="auto"/>
              <w:right w:val="single" w:sz="4" w:space="0" w:color="auto"/>
            </w:tcBorders>
          </w:tcPr>
          <w:p w14:paraId="29863246" w14:textId="77777777" w:rsidR="008522A9" w:rsidRDefault="00000C78" w:rsidP="003E67EA">
            <w:pPr>
              <w:jc w:val="center"/>
            </w:pPr>
            <w:r>
              <w:lastRenderedPageBreak/>
              <w:t>44</w:t>
            </w:r>
          </w:p>
        </w:tc>
        <w:tc>
          <w:tcPr>
            <w:tcW w:w="2200" w:type="pct"/>
            <w:tcBorders>
              <w:top w:val="single" w:sz="4" w:space="0" w:color="auto"/>
              <w:left w:val="single" w:sz="4" w:space="0" w:color="auto"/>
              <w:bottom w:val="single" w:sz="4" w:space="0" w:color="auto"/>
              <w:right w:val="single" w:sz="4" w:space="0" w:color="auto"/>
            </w:tcBorders>
          </w:tcPr>
          <w:p w14:paraId="1C436F97" w14:textId="77777777" w:rsidR="000E7823" w:rsidRDefault="000E7823" w:rsidP="003E67EA">
            <w:pPr>
              <w:jc w:val="both"/>
            </w:pPr>
            <w:r w:rsidRPr="000E7823">
              <w:t xml:space="preserve">The intended normal water depth is shallow (0.5m) in day to day conditions which temporarily rises to store water in flood conditions (maximum rise of 1.5m). The aim of the ponds is to replicate a natural wetland habitat which </w:t>
            </w:r>
            <w:r w:rsidRPr="000E7823">
              <w:lastRenderedPageBreak/>
              <w:t>responds to weather conditions and maintains the natural hydrology.</w:t>
            </w:r>
            <w:r>
              <w:t xml:space="preserve"> </w:t>
            </w:r>
            <w:r w:rsidRPr="000E7823">
              <w:t xml:space="preserve">The maximum side slopes adjacent to </w:t>
            </w:r>
            <w:r>
              <w:t xml:space="preserve">the </w:t>
            </w:r>
            <w:r w:rsidRPr="000E7823">
              <w:t>ponds are 1:3 in accordance with SuDS Manual Recommendations.</w:t>
            </w:r>
          </w:p>
          <w:p w14:paraId="621CA442" w14:textId="77777777" w:rsidR="000E7823" w:rsidRDefault="000E7823" w:rsidP="003E67EA">
            <w:pPr>
              <w:jc w:val="both"/>
            </w:pPr>
            <w:r>
              <w:t>Refer also to the response to No.22 above.</w:t>
            </w:r>
          </w:p>
          <w:p w14:paraId="7FD65ED9" w14:textId="77777777" w:rsidR="000E7823" w:rsidRDefault="000E7823" w:rsidP="003E67EA">
            <w:pPr>
              <w:jc w:val="both"/>
            </w:pPr>
          </w:p>
        </w:tc>
      </w:tr>
      <w:tr w:rsidR="008522A9" w:rsidRPr="006202B0" w14:paraId="035CE8E8" w14:textId="77777777" w:rsidTr="0024213A">
        <w:tc>
          <w:tcPr>
            <w:tcW w:w="300" w:type="pct"/>
            <w:tcBorders>
              <w:top w:val="single" w:sz="4" w:space="0" w:color="auto"/>
              <w:left w:val="single" w:sz="4" w:space="0" w:color="auto"/>
              <w:bottom w:val="single" w:sz="4" w:space="0" w:color="auto"/>
              <w:right w:val="single" w:sz="4" w:space="0" w:color="auto"/>
            </w:tcBorders>
          </w:tcPr>
          <w:p w14:paraId="034D0FF3" w14:textId="77777777" w:rsidR="008522A9" w:rsidRDefault="008B5593" w:rsidP="003E67EA">
            <w:pPr>
              <w:jc w:val="center"/>
              <w:rPr>
                <w:b/>
                <w:bCs/>
              </w:rPr>
            </w:pPr>
            <w:r>
              <w:rPr>
                <w:b/>
                <w:bCs/>
              </w:rPr>
              <w:lastRenderedPageBreak/>
              <w:t>27</w:t>
            </w:r>
          </w:p>
        </w:tc>
        <w:tc>
          <w:tcPr>
            <w:tcW w:w="1821" w:type="pct"/>
            <w:tcBorders>
              <w:top w:val="single" w:sz="4" w:space="0" w:color="auto"/>
              <w:left w:val="single" w:sz="4" w:space="0" w:color="auto"/>
              <w:bottom w:val="single" w:sz="4" w:space="0" w:color="auto"/>
              <w:right w:val="single" w:sz="4" w:space="0" w:color="auto"/>
            </w:tcBorders>
          </w:tcPr>
          <w:p w14:paraId="3E699FF7" w14:textId="77777777" w:rsidR="008522A9" w:rsidRDefault="002460C4" w:rsidP="003E67EA">
            <w:pPr>
              <w:jc w:val="both"/>
            </w:pPr>
            <w:r w:rsidRPr="002460C4">
              <w:t xml:space="preserve">The submission says </w:t>
            </w:r>
            <w:r>
              <w:t>that t</w:t>
            </w:r>
            <w:r w:rsidR="008B5593" w:rsidRPr="008B5593">
              <w:t>he proposed development fails to advance the LAP objective for the development of public open space.</w:t>
            </w:r>
            <w:r w:rsidR="00000C78">
              <w:t xml:space="preserve">  T</w:t>
            </w:r>
            <w:r w:rsidR="00000C78" w:rsidRPr="00000C78">
              <w:t>he current LAP also identifies Open Space at Land Parcels 4, 26A and 26B, these lands are all privately owned and are therefore not available to the public.</w:t>
            </w:r>
            <w:r w:rsidR="00000C78">
              <w:t xml:space="preserve"> </w:t>
            </w:r>
            <w:r w:rsidR="00000C78" w:rsidRPr="00000C78">
              <w:t>The Council must address the issue of public open space and play areas. This must be sorted for the future, particularly as so much would-be developers are seeking unnecessary further rezoning of the last green spaces in Kilternan for development.</w:t>
            </w:r>
          </w:p>
        </w:tc>
        <w:tc>
          <w:tcPr>
            <w:tcW w:w="679" w:type="pct"/>
            <w:tcBorders>
              <w:top w:val="single" w:sz="4" w:space="0" w:color="auto"/>
              <w:left w:val="single" w:sz="4" w:space="0" w:color="auto"/>
              <w:bottom w:val="single" w:sz="4" w:space="0" w:color="auto"/>
              <w:right w:val="single" w:sz="4" w:space="0" w:color="auto"/>
            </w:tcBorders>
          </w:tcPr>
          <w:p w14:paraId="752A9388" w14:textId="77777777" w:rsidR="008522A9" w:rsidRDefault="00000C78" w:rsidP="003E67EA">
            <w:pPr>
              <w:jc w:val="center"/>
            </w:pPr>
            <w:r>
              <w:t>44</w:t>
            </w:r>
            <w:r w:rsidR="00B664FD">
              <w:t>,</w:t>
            </w:r>
            <w:r w:rsidR="003E67EA">
              <w:t xml:space="preserve"> </w:t>
            </w:r>
            <w:r w:rsidR="00B664FD">
              <w:t>46</w:t>
            </w:r>
          </w:p>
        </w:tc>
        <w:tc>
          <w:tcPr>
            <w:tcW w:w="2200" w:type="pct"/>
            <w:tcBorders>
              <w:top w:val="single" w:sz="4" w:space="0" w:color="auto"/>
              <w:left w:val="single" w:sz="4" w:space="0" w:color="auto"/>
              <w:bottom w:val="single" w:sz="4" w:space="0" w:color="auto"/>
              <w:right w:val="single" w:sz="4" w:space="0" w:color="auto"/>
            </w:tcBorders>
          </w:tcPr>
          <w:p w14:paraId="7D6AC037" w14:textId="77777777" w:rsidR="008522A9" w:rsidRPr="00F168F6" w:rsidRDefault="00F168F6" w:rsidP="003E67EA">
            <w:pPr>
              <w:jc w:val="both"/>
            </w:pPr>
            <w:r w:rsidRPr="00F168F6">
              <w:t>This proposed Neighbourhood Park will form part of a much wider network of Parks &amp; Open Spaces in the Kilternan Glenamuck area, some of which will be provided by private development, and some by the Council in accordance with the LAP. This network will include for further play opportunities, and will culminate in a new Regional Park at Jamestown. The Council has been proactive in pursuing a coherent open space policy and provision in association with the various planning applications as they have been submitted, this is to seek to maximise the areas available for public play and recreation and to provide a green open space link to Jamestown Park.</w:t>
            </w:r>
          </w:p>
        </w:tc>
      </w:tr>
      <w:tr w:rsidR="002E7EE1" w:rsidRPr="006202B0" w14:paraId="4E3A21E0" w14:textId="77777777" w:rsidTr="0024213A">
        <w:tc>
          <w:tcPr>
            <w:tcW w:w="300" w:type="pct"/>
            <w:tcBorders>
              <w:top w:val="single" w:sz="4" w:space="0" w:color="auto"/>
              <w:left w:val="single" w:sz="4" w:space="0" w:color="auto"/>
              <w:bottom w:val="single" w:sz="4" w:space="0" w:color="auto"/>
              <w:right w:val="single" w:sz="4" w:space="0" w:color="auto"/>
            </w:tcBorders>
          </w:tcPr>
          <w:p w14:paraId="1E5FC78D" w14:textId="77777777" w:rsidR="002E7EE1" w:rsidRDefault="002E7EE1" w:rsidP="003E67EA">
            <w:pPr>
              <w:jc w:val="center"/>
              <w:rPr>
                <w:b/>
                <w:bCs/>
              </w:rPr>
            </w:pPr>
            <w:r>
              <w:rPr>
                <w:b/>
                <w:bCs/>
              </w:rPr>
              <w:t>28</w:t>
            </w:r>
          </w:p>
        </w:tc>
        <w:tc>
          <w:tcPr>
            <w:tcW w:w="1821" w:type="pct"/>
            <w:tcBorders>
              <w:top w:val="single" w:sz="4" w:space="0" w:color="auto"/>
              <w:left w:val="single" w:sz="4" w:space="0" w:color="auto"/>
              <w:bottom w:val="single" w:sz="4" w:space="0" w:color="auto"/>
              <w:right w:val="single" w:sz="4" w:space="0" w:color="auto"/>
            </w:tcBorders>
          </w:tcPr>
          <w:p w14:paraId="5B7739B2" w14:textId="77777777" w:rsidR="002E7EE1" w:rsidRPr="002460C4" w:rsidRDefault="002E7EE1" w:rsidP="003E67EA">
            <w:pPr>
              <w:jc w:val="both"/>
            </w:pPr>
            <w:r w:rsidRPr="002460C4">
              <w:t xml:space="preserve">The submission </w:t>
            </w:r>
            <w:r>
              <w:t>suggests</w:t>
            </w:r>
            <w:r w:rsidRPr="002460C4">
              <w:t xml:space="preserve"> </w:t>
            </w:r>
            <w:r>
              <w:t>that t</w:t>
            </w:r>
            <w:r w:rsidRPr="008B5593">
              <w:t>he</w:t>
            </w:r>
            <w:r>
              <w:t xml:space="preserve"> </w:t>
            </w:r>
            <w:r w:rsidRPr="002E7EE1">
              <w:t xml:space="preserve">council should consider alternative locations for the attenuation ponds to the west of Plot 26B in the “restriction zone” under the 220kv high power overhead ESB lines </w:t>
            </w:r>
            <w:r>
              <w:t xml:space="preserve">or </w:t>
            </w:r>
            <w:r w:rsidRPr="002E7EE1">
              <w:t xml:space="preserve">to the east of the Glenamuck Link Distributor Road, between the Tig mo Chroi halting site and the Glenamuck Road, in Plot 27C, in </w:t>
            </w:r>
            <w:r w:rsidR="00655B30">
              <w:t>l</w:t>
            </w:r>
            <w:r w:rsidRPr="002E7EE1">
              <w:t>an</w:t>
            </w:r>
            <w:r w:rsidR="00655B30">
              <w:t>d</w:t>
            </w:r>
            <w:r w:rsidRPr="002E7EE1">
              <w:t xml:space="preserve"> already under the ownership of DLRCC </w:t>
            </w:r>
            <w:r>
              <w:t xml:space="preserve"> </w:t>
            </w:r>
          </w:p>
        </w:tc>
        <w:tc>
          <w:tcPr>
            <w:tcW w:w="679" w:type="pct"/>
            <w:tcBorders>
              <w:top w:val="single" w:sz="4" w:space="0" w:color="auto"/>
              <w:left w:val="single" w:sz="4" w:space="0" w:color="auto"/>
              <w:bottom w:val="single" w:sz="4" w:space="0" w:color="auto"/>
              <w:right w:val="single" w:sz="4" w:space="0" w:color="auto"/>
            </w:tcBorders>
          </w:tcPr>
          <w:p w14:paraId="07ED5AD4" w14:textId="77777777" w:rsidR="002E7EE1" w:rsidRDefault="002E7EE1" w:rsidP="003E67EA">
            <w:pPr>
              <w:jc w:val="center"/>
            </w:pPr>
            <w:r>
              <w:t>44</w:t>
            </w:r>
          </w:p>
        </w:tc>
        <w:tc>
          <w:tcPr>
            <w:tcW w:w="2200" w:type="pct"/>
            <w:tcBorders>
              <w:top w:val="single" w:sz="4" w:space="0" w:color="auto"/>
              <w:left w:val="single" w:sz="4" w:space="0" w:color="auto"/>
              <w:bottom w:val="single" w:sz="4" w:space="0" w:color="auto"/>
              <w:right w:val="single" w:sz="4" w:space="0" w:color="auto"/>
            </w:tcBorders>
          </w:tcPr>
          <w:p w14:paraId="37C21F7A" w14:textId="77777777" w:rsidR="009611D9" w:rsidRDefault="009611D9" w:rsidP="003E67EA">
            <w:pPr>
              <w:jc w:val="both"/>
            </w:pPr>
            <w:r>
              <w:t>The location of the proposed attenuation pond was chosen following a detailed engineering study of the area in the context of the road scheme. The ponds have been located at a local topographic low point which is essential to their function. The ponds are hydraulically linked to achieve common water levels, and sufficient land areas at a similar topographic elevation are therefore required. The potential for excavations in the direct vicinity of the existing 220kv pylon would be restricted to avoid undermining the pylon foundation which would restrict the provision of attenuation in this location</w:t>
            </w:r>
          </w:p>
          <w:p w14:paraId="2D3E6875" w14:textId="77777777" w:rsidR="002E7EE1" w:rsidRDefault="002E7EE1" w:rsidP="003E67EA">
            <w:pPr>
              <w:jc w:val="both"/>
            </w:pPr>
          </w:p>
        </w:tc>
      </w:tr>
      <w:tr w:rsidR="008522A9" w:rsidRPr="006202B0" w14:paraId="5D77D962" w14:textId="77777777" w:rsidTr="0024213A">
        <w:tc>
          <w:tcPr>
            <w:tcW w:w="300" w:type="pct"/>
            <w:tcBorders>
              <w:top w:val="single" w:sz="4" w:space="0" w:color="auto"/>
              <w:left w:val="single" w:sz="4" w:space="0" w:color="auto"/>
              <w:bottom w:val="single" w:sz="4" w:space="0" w:color="auto"/>
              <w:right w:val="single" w:sz="4" w:space="0" w:color="auto"/>
            </w:tcBorders>
          </w:tcPr>
          <w:p w14:paraId="27327242" w14:textId="77777777" w:rsidR="008522A9" w:rsidRDefault="009269A2" w:rsidP="003E67EA">
            <w:pPr>
              <w:jc w:val="center"/>
              <w:rPr>
                <w:b/>
                <w:bCs/>
              </w:rPr>
            </w:pPr>
            <w:r>
              <w:rPr>
                <w:b/>
                <w:bCs/>
              </w:rPr>
              <w:t>2</w:t>
            </w:r>
            <w:r w:rsidR="002E7EE1">
              <w:rPr>
                <w:b/>
                <w:bCs/>
              </w:rPr>
              <w:t>9</w:t>
            </w:r>
          </w:p>
        </w:tc>
        <w:tc>
          <w:tcPr>
            <w:tcW w:w="1821" w:type="pct"/>
            <w:tcBorders>
              <w:top w:val="single" w:sz="4" w:space="0" w:color="auto"/>
              <w:left w:val="single" w:sz="4" w:space="0" w:color="auto"/>
              <w:bottom w:val="single" w:sz="4" w:space="0" w:color="auto"/>
              <w:right w:val="single" w:sz="4" w:space="0" w:color="auto"/>
            </w:tcBorders>
          </w:tcPr>
          <w:p w14:paraId="55560652" w14:textId="77777777" w:rsidR="008522A9" w:rsidRDefault="002460C4" w:rsidP="003E67EA">
            <w:pPr>
              <w:jc w:val="both"/>
            </w:pPr>
            <w:r w:rsidRPr="002460C4">
              <w:t>The submission</w:t>
            </w:r>
            <w:r w:rsidR="002061BD">
              <w:t>s</w:t>
            </w:r>
            <w:r w:rsidRPr="002460C4">
              <w:t xml:space="preserve"> </w:t>
            </w:r>
            <w:r>
              <w:t>asks if it</w:t>
            </w:r>
            <w:r w:rsidRPr="002460C4">
              <w:t xml:space="preserve"> </w:t>
            </w:r>
            <w:r>
              <w:t>w</w:t>
            </w:r>
            <w:r w:rsidRPr="002460C4">
              <w:t>ould be necessary to retain the very beautiful old mature trees currently growing on that site and including those along the current public roadway against the wall</w:t>
            </w:r>
            <w:r w:rsidR="00646D36">
              <w:t xml:space="preserve">. Also can </w:t>
            </w:r>
            <w:r w:rsidR="00646D36" w:rsidRPr="00646D36">
              <w:t xml:space="preserve">safe </w:t>
            </w:r>
            <w:r w:rsidR="00646D36">
              <w:t>‘</w:t>
            </w:r>
            <w:r w:rsidR="00646D36" w:rsidRPr="00646D36">
              <w:t>island</w:t>
            </w:r>
            <w:r w:rsidR="00646D36">
              <w:t>s’</w:t>
            </w:r>
            <w:r w:rsidR="00646D36" w:rsidRPr="00646D36">
              <w:t xml:space="preserve"> </w:t>
            </w:r>
            <w:r w:rsidR="00646D36">
              <w:t>be provided in the ponds</w:t>
            </w:r>
            <w:r w:rsidR="00646D36" w:rsidRPr="00646D36">
              <w:t xml:space="preserve"> for wildlife / nature to take refuge</w:t>
            </w:r>
            <w:r w:rsidR="00646D36">
              <w:t xml:space="preserve">? </w:t>
            </w:r>
          </w:p>
        </w:tc>
        <w:tc>
          <w:tcPr>
            <w:tcW w:w="679" w:type="pct"/>
            <w:tcBorders>
              <w:top w:val="single" w:sz="4" w:space="0" w:color="auto"/>
              <w:left w:val="single" w:sz="4" w:space="0" w:color="auto"/>
              <w:bottom w:val="single" w:sz="4" w:space="0" w:color="auto"/>
              <w:right w:val="single" w:sz="4" w:space="0" w:color="auto"/>
            </w:tcBorders>
          </w:tcPr>
          <w:p w14:paraId="603D6868" w14:textId="77777777" w:rsidR="008522A9" w:rsidRDefault="002460C4" w:rsidP="003E67EA">
            <w:pPr>
              <w:jc w:val="center"/>
            </w:pPr>
            <w:r>
              <w:t>45</w:t>
            </w:r>
            <w:r w:rsidR="00646D36">
              <w:t>,</w:t>
            </w:r>
            <w:r w:rsidR="003E67EA">
              <w:t xml:space="preserve"> </w:t>
            </w:r>
            <w:r w:rsidR="00646D36">
              <w:t>47</w:t>
            </w:r>
          </w:p>
        </w:tc>
        <w:tc>
          <w:tcPr>
            <w:tcW w:w="2200" w:type="pct"/>
            <w:tcBorders>
              <w:top w:val="single" w:sz="4" w:space="0" w:color="auto"/>
              <w:left w:val="single" w:sz="4" w:space="0" w:color="auto"/>
              <w:bottom w:val="single" w:sz="4" w:space="0" w:color="auto"/>
              <w:right w:val="single" w:sz="4" w:space="0" w:color="auto"/>
            </w:tcBorders>
          </w:tcPr>
          <w:p w14:paraId="2EDB37D9" w14:textId="77777777" w:rsidR="008522A9" w:rsidRDefault="00F81CBD" w:rsidP="003E67EA">
            <w:pPr>
              <w:jc w:val="both"/>
            </w:pPr>
            <w:r>
              <w:t>Mature trees along the southern side of Glenamuck Road bordering the proposed park and along the eastern side</w:t>
            </w:r>
            <w:r w:rsidR="009269A2">
              <w:t xml:space="preserve"> of the </w:t>
            </w:r>
            <w:r>
              <w:t>entrance to Wayside Celtic – Jackson Park</w:t>
            </w:r>
            <w:r w:rsidR="009269A2">
              <w:t xml:space="preserve"> will be retained.</w:t>
            </w:r>
          </w:p>
          <w:p w14:paraId="2AFA400C" w14:textId="77777777" w:rsidR="00646D36" w:rsidRDefault="00646D36" w:rsidP="003E67EA">
            <w:pPr>
              <w:jc w:val="both"/>
            </w:pPr>
            <w:r>
              <w:t>Small ‘islands’ are being provided within the ponds.</w:t>
            </w:r>
          </w:p>
        </w:tc>
      </w:tr>
      <w:tr w:rsidR="006362C4" w:rsidRPr="006202B0" w14:paraId="3D3498D0" w14:textId="77777777" w:rsidTr="0024213A">
        <w:tc>
          <w:tcPr>
            <w:tcW w:w="300" w:type="pct"/>
            <w:tcBorders>
              <w:top w:val="single" w:sz="4" w:space="0" w:color="auto"/>
              <w:left w:val="single" w:sz="4" w:space="0" w:color="auto"/>
              <w:bottom w:val="single" w:sz="4" w:space="0" w:color="auto"/>
              <w:right w:val="single" w:sz="4" w:space="0" w:color="auto"/>
            </w:tcBorders>
          </w:tcPr>
          <w:p w14:paraId="59DB7A50" w14:textId="77777777" w:rsidR="006362C4" w:rsidRDefault="006362C4" w:rsidP="003E67EA">
            <w:pPr>
              <w:jc w:val="center"/>
              <w:rPr>
                <w:b/>
                <w:bCs/>
              </w:rPr>
            </w:pPr>
            <w:r>
              <w:rPr>
                <w:b/>
                <w:bCs/>
              </w:rPr>
              <w:lastRenderedPageBreak/>
              <w:t>30</w:t>
            </w:r>
          </w:p>
        </w:tc>
        <w:tc>
          <w:tcPr>
            <w:tcW w:w="1821" w:type="pct"/>
            <w:tcBorders>
              <w:top w:val="single" w:sz="4" w:space="0" w:color="auto"/>
              <w:left w:val="single" w:sz="4" w:space="0" w:color="auto"/>
              <w:bottom w:val="single" w:sz="4" w:space="0" w:color="auto"/>
              <w:right w:val="single" w:sz="4" w:space="0" w:color="auto"/>
            </w:tcBorders>
          </w:tcPr>
          <w:p w14:paraId="53F0369D" w14:textId="77777777" w:rsidR="006362C4" w:rsidRPr="002460C4" w:rsidRDefault="006362C4" w:rsidP="003E67EA">
            <w:pPr>
              <w:jc w:val="both"/>
            </w:pPr>
            <w:r w:rsidRPr="002460C4">
              <w:t>The submission</w:t>
            </w:r>
            <w:r>
              <w:t xml:space="preserve"> </w:t>
            </w:r>
            <w:r w:rsidR="00B664FD">
              <w:t xml:space="preserve">states that the Council is misleading the public, and notes ‘green space’ </w:t>
            </w:r>
            <w:r w:rsidR="00974CED">
              <w:t xml:space="preserve">  in the LAP that is privately owned</w:t>
            </w:r>
            <w:r w:rsidR="00F45FD8">
              <w:t xml:space="preserve"> (see also No.27 above).</w:t>
            </w:r>
            <w:r w:rsidR="00974CED">
              <w:t xml:space="preserve"> </w:t>
            </w:r>
            <w:r w:rsidR="00F45FD8">
              <w:t>T</w:t>
            </w:r>
            <w:r w:rsidR="00B664FD" w:rsidRPr="00B664FD">
              <w:t xml:space="preserve">his area is </w:t>
            </w:r>
            <w:r w:rsidR="00B664FD">
              <w:t>not</w:t>
            </w:r>
            <w:r w:rsidR="00B664FD" w:rsidRPr="00B664FD">
              <w:t xml:space="preserve"> green space</w:t>
            </w:r>
            <w:r w:rsidR="00B664FD">
              <w:t>,</w:t>
            </w:r>
            <w:r w:rsidR="00B664FD" w:rsidRPr="00B664FD">
              <w:t xml:space="preserve"> it is a necessary function for attenuation pond</w:t>
            </w:r>
            <w:r w:rsidR="00974CED">
              <w:t xml:space="preserve"> and is </w:t>
            </w:r>
            <w:r w:rsidR="00974CED" w:rsidRPr="00974CED">
              <w:t xml:space="preserve">also useless space as </w:t>
            </w:r>
            <w:r w:rsidR="00974CED">
              <w:t xml:space="preserve">it is </w:t>
            </w:r>
            <w:r w:rsidR="00974CED" w:rsidRPr="00974CED">
              <w:t>under high voltage lines and with a pylon in its midst.</w:t>
            </w:r>
          </w:p>
        </w:tc>
        <w:tc>
          <w:tcPr>
            <w:tcW w:w="679" w:type="pct"/>
            <w:tcBorders>
              <w:top w:val="single" w:sz="4" w:space="0" w:color="auto"/>
              <w:left w:val="single" w:sz="4" w:space="0" w:color="auto"/>
              <w:bottom w:val="single" w:sz="4" w:space="0" w:color="auto"/>
              <w:right w:val="single" w:sz="4" w:space="0" w:color="auto"/>
            </w:tcBorders>
          </w:tcPr>
          <w:p w14:paraId="416BFFEC" w14:textId="77777777" w:rsidR="006362C4" w:rsidRDefault="006362C4" w:rsidP="003E67EA">
            <w:pPr>
              <w:jc w:val="center"/>
            </w:pPr>
            <w:r>
              <w:t>46</w:t>
            </w:r>
          </w:p>
        </w:tc>
        <w:tc>
          <w:tcPr>
            <w:tcW w:w="2200" w:type="pct"/>
            <w:tcBorders>
              <w:top w:val="single" w:sz="4" w:space="0" w:color="auto"/>
              <w:left w:val="single" w:sz="4" w:space="0" w:color="auto"/>
              <w:bottom w:val="single" w:sz="4" w:space="0" w:color="auto"/>
              <w:right w:val="single" w:sz="4" w:space="0" w:color="auto"/>
            </w:tcBorders>
          </w:tcPr>
          <w:p w14:paraId="6745E73C" w14:textId="77777777" w:rsidR="00F168F6" w:rsidRPr="00F168F6" w:rsidRDefault="00F168F6" w:rsidP="003E67EA">
            <w:pPr>
              <w:jc w:val="both"/>
            </w:pPr>
            <w:r w:rsidRPr="00F168F6">
              <w:t>This proposed Neighbourhood Park will form part of a much wider network of Parks &amp; Open Spaces in the Kilternan Glenamuck area, some of which will be provided by private development, and some by the Council in accordance with the LAP. This network will include for further play opportunities, and will culminate in a new Regional Park at Jamestown. The ponds as designed fulfil three purposes, flood attenuation, maximising biodiversity through habitat creation, and a new aesthetic amenity feature with pedestrian paths, seating and other passive areas.</w:t>
            </w:r>
          </w:p>
          <w:p w14:paraId="7FC4D537" w14:textId="77777777" w:rsidR="006362C4" w:rsidRPr="00721846" w:rsidRDefault="00F168F6" w:rsidP="003E67EA">
            <w:pPr>
              <w:jc w:val="both"/>
              <w:rPr>
                <w:b/>
                <w:bCs/>
              </w:rPr>
            </w:pPr>
            <w:r w:rsidRPr="00F168F6">
              <w:t xml:space="preserve">The Park has also been designed to minimise the impact of the pylon and overhead lines, </w:t>
            </w:r>
            <w:r>
              <w:t xml:space="preserve">and </w:t>
            </w:r>
            <w:r w:rsidRPr="00F168F6">
              <w:t>it should be noted that there are many Parks throughout the County that have pylons.</w:t>
            </w:r>
          </w:p>
        </w:tc>
      </w:tr>
      <w:tr w:rsidR="008522A9" w:rsidRPr="006202B0" w14:paraId="50394F35" w14:textId="77777777" w:rsidTr="0024213A">
        <w:tc>
          <w:tcPr>
            <w:tcW w:w="300" w:type="pct"/>
            <w:tcBorders>
              <w:top w:val="single" w:sz="4" w:space="0" w:color="auto"/>
              <w:left w:val="single" w:sz="4" w:space="0" w:color="auto"/>
              <w:bottom w:val="single" w:sz="4" w:space="0" w:color="auto"/>
              <w:right w:val="single" w:sz="4" w:space="0" w:color="auto"/>
            </w:tcBorders>
          </w:tcPr>
          <w:p w14:paraId="25D74AE4" w14:textId="77777777" w:rsidR="008522A9" w:rsidRDefault="002E7EE1" w:rsidP="003E67EA">
            <w:pPr>
              <w:jc w:val="center"/>
              <w:rPr>
                <w:b/>
                <w:bCs/>
              </w:rPr>
            </w:pPr>
            <w:r>
              <w:rPr>
                <w:b/>
                <w:bCs/>
              </w:rPr>
              <w:t>3</w:t>
            </w:r>
            <w:r w:rsidR="006362C4">
              <w:rPr>
                <w:b/>
                <w:bCs/>
              </w:rPr>
              <w:t>1</w:t>
            </w:r>
          </w:p>
        </w:tc>
        <w:tc>
          <w:tcPr>
            <w:tcW w:w="1821" w:type="pct"/>
            <w:tcBorders>
              <w:top w:val="single" w:sz="4" w:space="0" w:color="auto"/>
              <w:left w:val="single" w:sz="4" w:space="0" w:color="auto"/>
              <w:bottom w:val="single" w:sz="4" w:space="0" w:color="auto"/>
              <w:right w:val="single" w:sz="4" w:space="0" w:color="auto"/>
            </w:tcBorders>
          </w:tcPr>
          <w:p w14:paraId="4F60D2CF" w14:textId="77777777" w:rsidR="008522A9" w:rsidRDefault="009269A2" w:rsidP="003E67EA">
            <w:pPr>
              <w:jc w:val="both"/>
            </w:pPr>
            <w:r w:rsidRPr="002460C4">
              <w:t>The submission</w:t>
            </w:r>
            <w:r w:rsidR="004D34D9">
              <w:t>s</w:t>
            </w:r>
            <w:r w:rsidRPr="002460C4">
              <w:t xml:space="preserve"> </w:t>
            </w:r>
            <w:r>
              <w:t>ask if</w:t>
            </w:r>
            <w:r w:rsidRPr="009269A2">
              <w:t xml:space="preserve"> </w:t>
            </w:r>
            <w:r>
              <w:t>provision can be made</w:t>
            </w:r>
            <w:r w:rsidRPr="009269A2">
              <w:t xml:space="preserve"> for some 3/4 car parking spaces for the elderly/ infirm </w:t>
            </w:r>
            <w:r w:rsidR="004D34D9">
              <w:t xml:space="preserve">and those with disabilities </w:t>
            </w:r>
            <w:r w:rsidRPr="009269A2">
              <w:t>close to the park. Also some cycle racks to secure bikes</w:t>
            </w:r>
            <w:r w:rsidR="002061BD">
              <w:t>, and  seating benches.</w:t>
            </w:r>
          </w:p>
        </w:tc>
        <w:tc>
          <w:tcPr>
            <w:tcW w:w="679" w:type="pct"/>
            <w:tcBorders>
              <w:top w:val="single" w:sz="4" w:space="0" w:color="auto"/>
              <w:left w:val="single" w:sz="4" w:space="0" w:color="auto"/>
              <w:bottom w:val="single" w:sz="4" w:space="0" w:color="auto"/>
              <w:right w:val="single" w:sz="4" w:space="0" w:color="auto"/>
            </w:tcBorders>
          </w:tcPr>
          <w:p w14:paraId="50844210" w14:textId="77777777" w:rsidR="008522A9" w:rsidRDefault="002061BD" w:rsidP="003E67EA">
            <w:pPr>
              <w:jc w:val="center"/>
            </w:pPr>
            <w:r>
              <w:t>47</w:t>
            </w:r>
            <w:r w:rsidR="004D34D9">
              <w:t>,</w:t>
            </w:r>
            <w:r w:rsidR="003E67EA">
              <w:t xml:space="preserve"> </w:t>
            </w:r>
            <w:r w:rsidR="004D34D9">
              <w:t>49</w:t>
            </w:r>
          </w:p>
        </w:tc>
        <w:tc>
          <w:tcPr>
            <w:tcW w:w="2200" w:type="pct"/>
            <w:tcBorders>
              <w:top w:val="single" w:sz="4" w:space="0" w:color="auto"/>
              <w:left w:val="single" w:sz="4" w:space="0" w:color="auto"/>
              <w:bottom w:val="single" w:sz="4" w:space="0" w:color="auto"/>
              <w:right w:val="single" w:sz="4" w:space="0" w:color="auto"/>
            </w:tcBorders>
          </w:tcPr>
          <w:p w14:paraId="7CE74B1B" w14:textId="77777777" w:rsidR="008522A9" w:rsidRDefault="009269A2" w:rsidP="003E67EA">
            <w:pPr>
              <w:jc w:val="both"/>
            </w:pPr>
            <w:r>
              <w:t xml:space="preserve">Car parking </w:t>
            </w:r>
            <w:r w:rsidRPr="009269A2">
              <w:t>is being provided adjacent to the park on the new Glenamuck Link Distributor Road.</w:t>
            </w:r>
            <w:r>
              <w:t xml:space="preserve"> Some of these can be designated as </w:t>
            </w:r>
            <w:r w:rsidR="002061BD">
              <w:t>Disabled car parking spaces. Cycle parking and benches will be provided within the park.</w:t>
            </w:r>
          </w:p>
        </w:tc>
      </w:tr>
      <w:tr w:rsidR="008522A9" w:rsidRPr="006202B0" w14:paraId="518614E9" w14:textId="77777777" w:rsidTr="0024213A">
        <w:tc>
          <w:tcPr>
            <w:tcW w:w="300" w:type="pct"/>
            <w:tcBorders>
              <w:top w:val="single" w:sz="4" w:space="0" w:color="auto"/>
              <w:left w:val="single" w:sz="4" w:space="0" w:color="auto"/>
              <w:bottom w:val="single" w:sz="4" w:space="0" w:color="auto"/>
              <w:right w:val="single" w:sz="4" w:space="0" w:color="auto"/>
            </w:tcBorders>
          </w:tcPr>
          <w:p w14:paraId="41A07C98" w14:textId="77777777" w:rsidR="008522A9" w:rsidRDefault="003F07C0" w:rsidP="003E67EA">
            <w:pPr>
              <w:jc w:val="center"/>
              <w:rPr>
                <w:b/>
                <w:bCs/>
              </w:rPr>
            </w:pPr>
            <w:r>
              <w:rPr>
                <w:b/>
                <w:bCs/>
              </w:rPr>
              <w:t>3</w:t>
            </w:r>
            <w:r w:rsidR="006362C4">
              <w:rPr>
                <w:b/>
                <w:bCs/>
              </w:rPr>
              <w:t>2</w:t>
            </w:r>
          </w:p>
        </w:tc>
        <w:tc>
          <w:tcPr>
            <w:tcW w:w="1821" w:type="pct"/>
            <w:tcBorders>
              <w:top w:val="single" w:sz="4" w:space="0" w:color="auto"/>
              <w:left w:val="single" w:sz="4" w:space="0" w:color="auto"/>
              <w:bottom w:val="single" w:sz="4" w:space="0" w:color="auto"/>
              <w:right w:val="single" w:sz="4" w:space="0" w:color="auto"/>
            </w:tcBorders>
          </w:tcPr>
          <w:p w14:paraId="44D8B2FA" w14:textId="77777777" w:rsidR="008522A9" w:rsidRDefault="003F07C0" w:rsidP="003E67EA">
            <w:pPr>
              <w:jc w:val="both"/>
            </w:pPr>
            <w:r w:rsidRPr="002460C4">
              <w:t xml:space="preserve">The submission </w:t>
            </w:r>
            <w:r>
              <w:t>states that t</w:t>
            </w:r>
            <w:r w:rsidRPr="003F07C0">
              <w:t xml:space="preserve">here is a requirement for more parking </w:t>
            </w:r>
            <w:r w:rsidR="006E26F6">
              <w:t xml:space="preserve">to be provided </w:t>
            </w:r>
            <w:r w:rsidRPr="003F07C0">
              <w:t>other than some off street parking spaces being made available</w:t>
            </w:r>
            <w:r>
              <w:t xml:space="preserve">. Provision needs to be made for </w:t>
            </w:r>
            <w:r w:rsidRPr="003F07C0">
              <w:t xml:space="preserve">families with </w:t>
            </w:r>
            <w:r>
              <w:t>children</w:t>
            </w:r>
            <w:r w:rsidRPr="003F07C0">
              <w:t xml:space="preserve"> that can not walk or cycle</w:t>
            </w:r>
            <w:r w:rsidR="004D34D9">
              <w:t>.</w:t>
            </w:r>
            <w:r>
              <w:t xml:space="preserve"> </w:t>
            </w:r>
            <w:r w:rsidR="006E26F6">
              <w:t>Reference made to Fernhill Park as an example</w:t>
            </w:r>
          </w:p>
        </w:tc>
        <w:tc>
          <w:tcPr>
            <w:tcW w:w="679" w:type="pct"/>
            <w:tcBorders>
              <w:top w:val="single" w:sz="4" w:space="0" w:color="auto"/>
              <w:left w:val="single" w:sz="4" w:space="0" w:color="auto"/>
              <w:bottom w:val="single" w:sz="4" w:space="0" w:color="auto"/>
              <w:right w:val="single" w:sz="4" w:space="0" w:color="auto"/>
            </w:tcBorders>
          </w:tcPr>
          <w:p w14:paraId="4856FFE7" w14:textId="77777777" w:rsidR="008522A9" w:rsidRDefault="003F07C0" w:rsidP="003E67EA">
            <w:pPr>
              <w:jc w:val="center"/>
            </w:pPr>
            <w:r>
              <w:t>49</w:t>
            </w:r>
          </w:p>
        </w:tc>
        <w:tc>
          <w:tcPr>
            <w:tcW w:w="2200" w:type="pct"/>
            <w:tcBorders>
              <w:top w:val="single" w:sz="4" w:space="0" w:color="auto"/>
              <w:left w:val="single" w:sz="4" w:space="0" w:color="auto"/>
              <w:bottom w:val="single" w:sz="4" w:space="0" w:color="auto"/>
              <w:right w:val="single" w:sz="4" w:space="0" w:color="auto"/>
            </w:tcBorders>
          </w:tcPr>
          <w:p w14:paraId="4CA42E03" w14:textId="77777777" w:rsidR="006E26F6" w:rsidRDefault="006E26F6" w:rsidP="003E67EA">
            <w:pPr>
              <w:jc w:val="both"/>
            </w:pPr>
            <w:r w:rsidRPr="003E67EA">
              <w:t>The park is intended as a destination for the existing and proposed future, local population. It is anticipated that users will predominantly travel to the park on foot or by bicycle. Car parking spaces are being provided adjacent to the park on the new Glenamuck Link Distributor Road to cater for some car-based users. The</w:t>
            </w:r>
            <w:r w:rsidR="0075397B" w:rsidRPr="003E67EA">
              <w:t>re is no</w:t>
            </w:r>
            <w:r w:rsidRPr="003E67EA">
              <w:t xml:space="preserve"> scope to provide additional larger scale parking provision at this location. </w:t>
            </w:r>
          </w:p>
        </w:tc>
      </w:tr>
    </w:tbl>
    <w:p w14:paraId="1FDD1719" w14:textId="77777777" w:rsidR="004B1C0C" w:rsidRDefault="004B1C0C" w:rsidP="000464B4">
      <w:pPr>
        <w:ind w:right="-1"/>
        <w:jc w:val="both"/>
        <w:rPr>
          <w:b/>
        </w:rPr>
      </w:pPr>
    </w:p>
    <w:p w14:paraId="7FCBD57F" w14:textId="77777777" w:rsidR="0024213A" w:rsidRDefault="0024213A">
      <w:r>
        <w:br w:type="page"/>
      </w:r>
    </w:p>
    <w:p w14:paraId="49CA6AEA" w14:textId="77777777" w:rsidR="0024213A" w:rsidRDefault="0024213A" w:rsidP="00CE5D56">
      <w:pPr>
        <w:autoSpaceDE w:val="0"/>
        <w:autoSpaceDN w:val="0"/>
        <w:adjustRightInd w:val="0"/>
        <w:jc w:val="both"/>
      </w:pPr>
      <w:r w:rsidRPr="0024213A">
        <w:rPr>
          <w:b/>
        </w:rPr>
        <w:lastRenderedPageBreak/>
        <w:t>10. PROPOSED MINOR AMENDMENTS TO THE PLANS &amp; PARTICULARS</w:t>
      </w:r>
      <w:r w:rsidRPr="0024213A">
        <w:t>:</w:t>
      </w:r>
    </w:p>
    <w:p w14:paraId="75745D8F" w14:textId="77777777" w:rsidR="0024213A" w:rsidRDefault="0024213A" w:rsidP="00CE5D56">
      <w:pPr>
        <w:autoSpaceDE w:val="0"/>
        <w:autoSpaceDN w:val="0"/>
        <w:adjustRightInd w:val="0"/>
        <w:jc w:val="both"/>
      </w:pPr>
    </w:p>
    <w:p w14:paraId="0C362CE4" w14:textId="77777777" w:rsidR="00CE5D56" w:rsidRDefault="0024213A" w:rsidP="00CE5D56">
      <w:pPr>
        <w:autoSpaceDE w:val="0"/>
        <w:autoSpaceDN w:val="0"/>
        <w:adjustRightInd w:val="0"/>
        <w:jc w:val="both"/>
      </w:pPr>
      <w:r w:rsidRPr="0024213A">
        <w:t>The following minor amendments are considered appropriate to the proposed park;</w:t>
      </w:r>
    </w:p>
    <w:p w14:paraId="1564D6B6" w14:textId="77777777" w:rsidR="00BE0896" w:rsidRDefault="00BE0896" w:rsidP="00CE5D56">
      <w:pPr>
        <w:autoSpaceDE w:val="0"/>
        <w:autoSpaceDN w:val="0"/>
        <w:adjustRightInd w:val="0"/>
        <w:jc w:val="both"/>
      </w:pPr>
    </w:p>
    <w:p w14:paraId="588DBA37" w14:textId="77777777" w:rsidR="00BE0896" w:rsidRDefault="00BE0896" w:rsidP="002D78EF">
      <w:pPr>
        <w:pStyle w:val="ListParagraph"/>
        <w:numPr>
          <w:ilvl w:val="0"/>
          <w:numId w:val="2"/>
        </w:numPr>
        <w:autoSpaceDE w:val="0"/>
        <w:autoSpaceDN w:val="0"/>
        <w:adjustRightInd w:val="0"/>
        <w:jc w:val="both"/>
      </w:pPr>
      <w:r w:rsidRPr="00BE0896">
        <w:t xml:space="preserve">The provision of a pumptrack and skateboarding facilities </w:t>
      </w:r>
      <w:r w:rsidR="0066778F">
        <w:t>to</w:t>
      </w:r>
      <w:r w:rsidRPr="00BE0896">
        <w:t xml:space="preserve"> be part of the detailed design of the Park</w:t>
      </w:r>
      <w:r>
        <w:t>.</w:t>
      </w:r>
    </w:p>
    <w:p w14:paraId="502DAF5D" w14:textId="77777777" w:rsidR="00BE0896" w:rsidRDefault="00BE0896" w:rsidP="002D78EF">
      <w:pPr>
        <w:pStyle w:val="ListParagraph"/>
        <w:numPr>
          <w:ilvl w:val="0"/>
          <w:numId w:val="2"/>
        </w:numPr>
        <w:autoSpaceDE w:val="0"/>
        <w:autoSpaceDN w:val="0"/>
        <w:adjustRightInd w:val="0"/>
        <w:jc w:val="both"/>
      </w:pPr>
      <w:r w:rsidRPr="00BE0896">
        <w:t xml:space="preserve">Details of the playground area </w:t>
      </w:r>
      <w:r w:rsidR="0066778F">
        <w:t>to</w:t>
      </w:r>
      <w:r w:rsidRPr="00BE0896">
        <w:t xml:space="preserve"> be agreed with the local community during the detailed design stage of Phase 2 of the park</w:t>
      </w:r>
      <w:r>
        <w:t>.</w:t>
      </w:r>
    </w:p>
    <w:p w14:paraId="03AD6565" w14:textId="77777777" w:rsidR="00BE0896" w:rsidRDefault="00BE0896" w:rsidP="002D78EF">
      <w:pPr>
        <w:pStyle w:val="ListParagraph"/>
        <w:numPr>
          <w:ilvl w:val="0"/>
          <w:numId w:val="2"/>
        </w:numPr>
        <w:autoSpaceDE w:val="0"/>
        <w:autoSpaceDN w:val="0"/>
        <w:adjustRightInd w:val="0"/>
        <w:jc w:val="both"/>
      </w:pPr>
      <w:r w:rsidRPr="00BE0896">
        <w:t xml:space="preserve">There is potential for an enclosed play area perhaps in the junior natural play area, and this </w:t>
      </w:r>
      <w:r>
        <w:t>will</w:t>
      </w:r>
      <w:r w:rsidRPr="00BE0896">
        <w:t xml:space="preserve"> be finalised during the detailed design stage of Phase 2 of the park.</w:t>
      </w:r>
    </w:p>
    <w:p w14:paraId="2E1788AB" w14:textId="77777777" w:rsidR="00BE0896" w:rsidRDefault="00BE0896" w:rsidP="002D78EF">
      <w:pPr>
        <w:pStyle w:val="ListParagraph"/>
        <w:numPr>
          <w:ilvl w:val="0"/>
          <w:numId w:val="2"/>
        </w:numPr>
        <w:autoSpaceDE w:val="0"/>
        <w:autoSpaceDN w:val="0"/>
        <w:adjustRightInd w:val="0"/>
        <w:jc w:val="both"/>
      </w:pPr>
      <w:r>
        <w:t>Some of the c</w:t>
      </w:r>
      <w:r w:rsidRPr="00BE0896">
        <w:t xml:space="preserve">ar parking </w:t>
      </w:r>
      <w:r>
        <w:t xml:space="preserve">spaces </w:t>
      </w:r>
      <w:r w:rsidRPr="00BE0896">
        <w:t>on the new Glenamuck Link Distributor Road</w:t>
      </w:r>
      <w:r>
        <w:t xml:space="preserve"> will</w:t>
      </w:r>
      <w:r w:rsidRPr="00BE0896">
        <w:t xml:space="preserve"> be designated as Disabled car parking spaces.</w:t>
      </w:r>
    </w:p>
    <w:p w14:paraId="57E2CBB5" w14:textId="77777777" w:rsidR="00BE0896" w:rsidRDefault="00BE0896" w:rsidP="00CE5D56">
      <w:pPr>
        <w:autoSpaceDE w:val="0"/>
        <w:autoSpaceDN w:val="0"/>
        <w:adjustRightInd w:val="0"/>
        <w:jc w:val="both"/>
      </w:pPr>
    </w:p>
    <w:p w14:paraId="32ADB273" w14:textId="77777777" w:rsidR="00BE0896" w:rsidRPr="006202B0" w:rsidRDefault="00BE0896" w:rsidP="00CE5D56">
      <w:pPr>
        <w:autoSpaceDE w:val="0"/>
        <w:autoSpaceDN w:val="0"/>
        <w:adjustRightInd w:val="0"/>
        <w:jc w:val="both"/>
      </w:pPr>
    </w:p>
    <w:p w14:paraId="4CA3BB7F" w14:textId="77777777" w:rsidR="0002341D" w:rsidRPr="006202B0" w:rsidRDefault="002672FA" w:rsidP="00EA67EB">
      <w:pPr>
        <w:autoSpaceDE w:val="0"/>
        <w:autoSpaceDN w:val="0"/>
        <w:adjustRightInd w:val="0"/>
        <w:jc w:val="both"/>
        <w:rPr>
          <w:b/>
        </w:rPr>
      </w:pPr>
      <w:r w:rsidRPr="006202B0">
        <w:rPr>
          <w:b/>
        </w:rPr>
        <w:t>1</w:t>
      </w:r>
      <w:r w:rsidR="0024213A">
        <w:rPr>
          <w:b/>
        </w:rPr>
        <w:t>1</w:t>
      </w:r>
      <w:r w:rsidRPr="006202B0">
        <w:rPr>
          <w:b/>
        </w:rPr>
        <w:t>. RECOMMENDATION</w:t>
      </w:r>
    </w:p>
    <w:p w14:paraId="405CC92F" w14:textId="77777777" w:rsidR="00E91F7C" w:rsidRPr="006202B0" w:rsidRDefault="00E91F7C" w:rsidP="00EA67EB">
      <w:pPr>
        <w:autoSpaceDE w:val="0"/>
        <w:autoSpaceDN w:val="0"/>
        <w:adjustRightInd w:val="0"/>
        <w:jc w:val="both"/>
      </w:pPr>
    </w:p>
    <w:p w14:paraId="429EE5F1" w14:textId="77777777" w:rsidR="006075F1" w:rsidRDefault="000464B4" w:rsidP="00C32672">
      <w:pPr>
        <w:autoSpaceDE w:val="0"/>
        <w:autoSpaceDN w:val="0"/>
        <w:adjustRightInd w:val="0"/>
        <w:jc w:val="both"/>
      </w:pPr>
      <w:r w:rsidRPr="006202B0">
        <w:t xml:space="preserve">The proposed </w:t>
      </w:r>
      <w:r w:rsidR="00705D61">
        <w:t>‘</w:t>
      </w:r>
      <w:r w:rsidR="00705D61" w:rsidRPr="00705D61">
        <w:t>Development of Park and Recreational facilities on lands adjacent to Glenamuck Road South</w:t>
      </w:r>
      <w:r w:rsidR="00705D61">
        <w:t>’</w:t>
      </w:r>
      <w:r w:rsidRPr="006202B0">
        <w:t xml:space="preserve"> is considered to be in accordance with the provisions of the 2016-2022 Dún Laoghaire-Rathdown County Development Plan, and accords with the proper planning and sustainable development of the area. </w:t>
      </w:r>
      <w:r w:rsidR="006075F1" w:rsidRPr="006075F1">
        <w:lastRenderedPageBreak/>
        <w:t>In accordance with the legislation, the proposed development may be carried out as recommended in the Chief Executive’s Report, unless the Council, by resolution, decides to vary or modify the development otherwise than as recommended, or decides not to proceed with the development.</w:t>
      </w:r>
    </w:p>
    <w:p w14:paraId="64E82E88" w14:textId="77777777" w:rsidR="006075F1" w:rsidRDefault="006075F1" w:rsidP="00C32672">
      <w:pPr>
        <w:autoSpaceDE w:val="0"/>
        <w:autoSpaceDN w:val="0"/>
        <w:adjustRightInd w:val="0"/>
        <w:jc w:val="both"/>
      </w:pPr>
    </w:p>
    <w:p w14:paraId="3A4E0B65" w14:textId="77777777" w:rsidR="006075F1" w:rsidRDefault="006075F1" w:rsidP="006075F1">
      <w:pPr>
        <w:autoSpaceDE w:val="0"/>
        <w:autoSpaceDN w:val="0"/>
        <w:adjustRightInd w:val="0"/>
        <w:jc w:val="both"/>
      </w:pPr>
      <w:r w:rsidRPr="006202B0">
        <w:t xml:space="preserve">Subject to the above approval, members are hereby notified in accordance with Section 138 of the Local Government Act, 2001, as amended, of the intention to proceed with the proposed development, subject to the </w:t>
      </w:r>
      <w:r>
        <w:t xml:space="preserve">following </w:t>
      </w:r>
      <w:r w:rsidRPr="006202B0">
        <w:t>amendments</w:t>
      </w:r>
      <w:r>
        <w:t>:</w:t>
      </w:r>
    </w:p>
    <w:p w14:paraId="5F18026C" w14:textId="77777777" w:rsidR="006075F1" w:rsidRDefault="006075F1" w:rsidP="006075F1">
      <w:pPr>
        <w:autoSpaceDE w:val="0"/>
        <w:autoSpaceDN w:val="0"/>
        <w:adjustRightInd w:val="0"/>
        <w:jc w:val="both"/>
      </w:pPr>
    </w:p>
    <w:p w14:paraId="3721D62E" w14:textId="77777777" w:rsidR="006075F1" w:rsidRDefault="006075F1" w:rsidP="006075F1">
      <w:pPr>
        <w:autoSpaceDE w:val="0"/>
        <w:autoSpaceDN w:val="0"/>
        <w:adjustRightInd w:val="0"/>
        <w:jc w:val="both"/>
      </w:pPr>
      <w:r>
        <w:t>1.</w:t>
      </w:r>
      <w:r>
        <w:tab/>
        <w:t>The provision of a pumptrack and skateboarding facilities to be part of the detailed design of the Park.</w:t>
      </w:r>
    </w:p>
    <w:p w14:paraId="28228099" w14:textId="77777777" w:rsidR="006075F1" w:rsidRDefault="006075F1" w:rsidP="006075F1">
      <w:pPr>
        <w:autoSpaceDE w:val="0"/>
        <w:autoSpaceDN w:val="0"/>
        <w:adjustRightInd w:val="0"/>
        <w:jc w:val="both"/>
      </w:pPr>
      <w:r>
        <w:t>2.</w:t>
      </w:r>
      <w:r>
        <w:tab/>
        <w:t>Details of the playground area will be agreed with the local community during the detailed design stage of Phase 2 of the park.</w:t>
      </w:r>
    </w:p>
    <w:p w14:paraId="4EAC37E9" w14:textId="77777777" w:rsidR="006075F1" w:rsidRDefault="006075F1" w:rsidP="006075F1">
      <w:pPr>
        <w:autoSpaceDE w:val="0"/>
        <w:autoSpaceDN w:val="0"/>
        <w:adjustRightInd w:val="0"/>
        <w:jc w:val="both"/>
      </w:pPr>
      <w:r>
        <w:t>3.</w:t>
      </w:r>
      <w:r>
        <w:tab/>
        <w:t>There is potential for an enclosed play area perhaps in the junior natural play area, and this will be finalised during the detailed design stage of Phase 2 of the park.</w:t>
      </w:r>
    </w:p>
    <w:p w14:paraId="3FE9C6AD" w14:textId="77777777" w:rsidR="006075F1" w:rsidRDefault="006075F1" w:rsidP="006075F1">
      <w:pPr>
        <w:autoSpaceDE w:val="0"/>
        <w:autoSpaceDN w:val="0"/>
        <w:adjustRightInd w:val="0"/>
        <w:jc w:val="both"/>
      </w:pPr>
      <w:r>
        <w:t>4.</w:t>
      </w:r>
      <w:r>
        <w:tab/>
        <w:t>Some of the car parking spaces on the new Glenamuck Link Distributor Road will be designated as Disabled car parking spaces.</w:t>
      </w:r>
    </w:p>
    <w:p w14:paraId="0677BD4F" w14:textId="77777777" w:rsidR="006075F1" w:rsidRDefault="006075F1" w:rsidP="006075F1">
      <w:pPr>
        <w:autoSpaceDE w:val="0"/>
        <w:autoSpaceDN w:val="0"/>
        <w:adjustRightInd w:val="0"/>
        <w:jc w:val="both"/>
      </w:pPr>
    </w:p>
    <w:p w14:paraId="3AA626BD" w14:textId="77777777" w:rsidR="006075F1" w:rsidRDefault="006075F1" w:rsidP="006075F1">
      <w:pPr>
        <w:autoSpaceDE w:val="0"/>
        <w:autoSpaceDN w:val="0"/>
        <w:adjustRightInd w:val="0"/>
        <w:jc w:val="both"/>
      </w:pPr>
      <w:r w:rsidRPr="006202B0">
        <w:t xml:space="preserve"> and to any such minor or immaterial alterations to the plans and particulars of the development.</w:t>
      </w:r>
    </w:p>
    <w:p w14:paraId="1328EC7E" w14:textId="77777777" w:rsidR="006075F1" w:rsidRDefault="006075F1" w:rsidP="00C32672">
      <w:pPr>
        <w:autoSpaceDE w:val="0"/>
        <w:autoSpaceDN w:val="0"/>
        <w:adjustRightInd w:val="0"/>
        <w:jc w:val="both"/>
      </w:pPr>
    </w:p>
    <w:p w14:paraId="24054A5C" w14:textId="77777777" w:rsidR="006075F1" w:rsidRDefault="006075F1" w:rsidP="00C32672">
      <w:pPr>
        <w:autoSpaceDE w:val="0"/>
        <w:autoSpaceDN w:val="0"/>
        <w:adjustRightInd w:val="0"/>
        <w:jc w:val="both"/>
      </w:pPr>
    </w:p>
    <w:p w14:paraId="7A0261D1" w14:textId="77777777" w:rsidR="006075F1" w:rsidRDefault="006075F1" w:rsidP="00C32672">
      <w:pPr>
        <w:autoSpaceDE w:val="0"/>
        <w:autoSpaceDN w:val="0"/>
        <w:adjustRightInd w:val="0"/>
        <w:jc w:val="both"/>
      </w:pPr>
    </w:p>
    <w:p w14:paraId="486F8A2F" w14:textId="77777777" w:rsidR="00C32672" w:rsidRDefault="00C32672" w:rsidP="00EA67EB">
      <w:pPr>
        <w:autoSpaceDE w:val="0"/>
        <w:autoSpaceDN w:val="0"/>
        <w:adjustRightInd w:val="0"/>
        <w:jc w:val="both"/>
      </w:pPr>
    </w:p>
    <w:p w14:paraId="7A14FF44" w14:textId="77777777" w:rsidR="00C32672" w:rsidRDefault="00C32672" w:rsidP="00EA67EB">
      <w:pPr>
        <w:autoSpaceDE w:val="0"/>
        <w:autoSpaceDN w:val="0"/>
        <w:adjustRightInd w:val="0"/>
        <w:jc w:val="both"/>
      </w:pPr>
    </w:p>
    <w:p w14:paraId="1291DDE0" w14:textId="77777777" w:rsidR="00DB4B8C" w:rsidRDefault="00DB4B8C" w:rsidP="00EA67EB">
      <w:pPr>
        <w:autoSpaceDE w:val="0"/>
        <w:autoSpaceDN w:val="0"/>
        <w:adjustRightInd w:val="0"/>
        <w:jc w:val="both"/>
      </w:pPr>
    </w:p>
    <w:p w14:paraId="00F98BC2" w14:textId="77777777" w:rsidR="0077554A" w:rsidRPr="000F25BE" w:rsidRDefault="00C32672" w:rsidP="00EA67EB">
      <w:pPr>
        <w:autoSpaceDE w:val="0"/>
        <w:autoSpaceDN w:val="0"/>
        <w:adjustRightInd w:val="0"/>
        <w:jc w:val="both"/>
        <w:rPr>
          <w:b/>
          <w:bCs/>
        </w:rPr>
      </w:pPr>
      <w:r>
        <w:rPr>
          <w:b/>
          <w:bCs/>
        </w:rPr>
        <w:t>O</w:t>
      </w:r>
      <w:r w:rsidR="0077554A" w:rsidRPr="000F25BE">
        <w:rPr>
          <w:b/>
          <w:bCs/>
        </w:rPr>
        <w:t>wner</w:t>
      </w:r>
      <w:r w:rsidR="0077554A" w:rsidRPr="006202B0">
        <w:tab/>
        <w:t>:</w:t>
      </w:r>
      <w:r w:rsidR="0077554A" w:rsidRPr="006202B0">
        <w:tab/>
        <w:t xml:space="preserve">    </w:t>
      </w:r>
      <w:r w:rsidR="00705D61" w:rsidRPr="000F25BE">
        <w:rPr>
          <w:b/>
          <w:bCs/>
        </w:rPr>
        <w:t>Robert Burns</w:t>
      </w:r>
      <w:r w:rsidR="0077554A" w:rsidRPr="000F25BE">
        <w:rPr>
          <w:b/>
          <w:bCs/>
        </w:rPr>
        <w:t>, Director of Infrastructure and Climate Change.</w:t>
      </w:r>
    </w:p>
    <w:p w14:paraId="0073397E" w14:textId="77777777" w:rsidR="00647867" w:rsidRDefault="00647867">
      <w:r>
        <w:br w:type="page"/>
      </w:r>
    </w:p>
    <w:p w14:paraId="22E93546" w14:textId="77777777" w:rsidR="002D78EF" w:rsidRPr="002D78EF" w:rsidRDefault="002D78EF" w:rsidP="002D78EF">
      <w:pPr>
        <w:ind w:right="-1"/>
        <w:rPr>
          <w:b/>
        </w:rPr>
      </w:pPr>
    </w:p>
    <w:p w14:paraId="67AD8A41" w14:textId="77777777" w:rsidR="002D78EF" w:rsidRPr="006202B0" w:rsidRDefault="002D78EF" w:rsidP="002D78EF">
      <w:pPr>
        <w:ind w:right="-1"/>
        <w:rPr>
          <w:b/>
        </w:rPr>
      </w:pPr>
    </w:p>
    <w:sectPr w:rsidR="002D78EF" w:rsidRPr="006202B0" w:rsidSect="000F002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AE2F" w14:textId="77777777" w:rsidR="000E55FD" w:rsidRDefault="000E55FD" w:rsidP="00AD49E9">
      <w:r>
        <w:separator/>
      </w:r>
    </w:p>
  </w:endnote>
  <w:endnote w:type="continuationSeparator" w:id="0">
    <w:p w14:paraId="79AFDFBF" w14:textId="77777777" w:rsidR="000E55FD" w:rsidRDefault="000E55FD" w:rsidP="00AD4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930307"/>
      <w:docPartObj>
        <w:docPartGallery w:val="Page Numbers (Bottom of Page)"/>
        <w:docPartUnique/>
      </w:docPartObj>
    </w:sdtPr>
    <w:sdtEndPr>
      <w:rPr>
        <w:noProof/>
      </w:rPr>
    </w:sdtEndPr>
    <w:sdtContent>
      <w:p w14:paraId="4D97B27F" w14:textId="77777777" w:rsidR="001E1292" w:rsidRDefault="001E1292">
        <w:pPr>
          <w:pStyle w:val="Footer"/>
          <w:jc w:val="center"/>
        </w:pPr>
        <w:r>
          <w:fldChar w:fldCharType="begin"/>
        </w:r>
        <w:r>
          <w:instrText xml:space="preserve"> PAGE   \* MERGEFORMAT </w:instrText>
        </w:r>
        <w:r>
          <w:fldChar w:fldCharType="separate"/>
        </w:r>
        <w:r w:rsidR="003456FD">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A1C9C" w14:textId="77777777" w:rsidR="000E55FD" w:rsidRDefault="000E55FD" w:rsidP="00AD49E9">
      <w:r>
        <w:separator/>
      </w:r>
    </w:p>
  </w:footnote>
  <w:footnote w:type="continuationSeparator" w:id="0">
    <w:p w14:paraId="67DA4C62" w14:textId="77777777" w:rsidR="000E55FD" w:rsidRDefault="000E55FD" w:rsidP="00AD4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A4A99"/>
    <w:multiLevelType w:val="hybridMultilevel"/>
    <w:tmpl w:val="0262E6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9E85436"/>
    <w:multiLevelType w:val="hybridMultilevel"/>
    <w:tmpl w:val="4E7417B8"/>
    <w:lvl w:ilvl="0" w:tplc="A9244498">
      <w:start w:val="1"/>
      <w:numFmt w:val="decimal"/>
      <w:lvlText w:val="%1."/>
      <w:lvlJc w:val="left"/>
      <w:pPr>
        <w:ind w:left="360" w:hanging="360"/>
      </w:pPr>
      <w:rPr>
        <w:rFonts w:ascii="Times New Roman" w:hAnsi="Times New Roman" w:hint="default"/>
        <w:b/>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2EA49E3"/>
    <w:multiLevelType w:val="hybridMultilevel"/>
    <w:tmpl w:val="D35861E4"/>
    <w:lvl w:ilvl="0" w:tplc="0C7E851A">
      <w:start w:val="1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IE" w:vendorID="64" w:dllVersion="0" w:nlCheck="1" w:checkStyle="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DF8"/>
    <w:rsid w:val="00000C78"/>
    <w:rsid w:val="000013DF"/>
    <w:rsid w:val="00002A29"/>
    <w:rsid w:val="0000341C"/>
    <w:rsid w:val="000038D7"/>
    <w:rsid w:val="00003FB0"/>
    <w:rsid w:val="000056E3"/>
    <w:rsid w:val="00007251"/>
    <w:rsid w:val="0001050D"/>
    <w:rsid w:val="00011C73"/>
    <w:rsid w:val="00014341"/>
    <w:rsid w:val="00021AFF"/>
    <w:rsid w:val="00021FD6"/>
    <w:rsid w:val="0002341D"/>
    <w:rsid w:val="00023E73"/>
    <w:rsid w:val="00025450"/>
    <w:rsid w:val="00026BFB"/>
    <w:rsid w:val="00027DB4"/>
    <w:rsid w:val="000300D5"/>
    <w:rsid w:val="00030E82"/>
    <w:rsid w:val="0003480A"/>
    <w:rsid w:val="000377AE"/>
    <w:rsid w:val="0004027F"/>
    <w:rsid w:val="00042E4B"/>
    <w:rsid w:val="000433E5"/>
    <w:rsid w:val="000436B6"/>
    <w:rsid w:val="000451DB"/>
    <w:rsid w:val="00045227"/>
    <w:rsid w:val="000464B4"/>
    <w:rsid w:val="00051BFF"/>
    <w:rsid w:val="00053B0B"/>
    <w:rsid w:val="00055131"/>
    <w:rsid w:val="00056B20"/>
    <w:rsid w:val="00057208"/>
    <w:rsid w:val="00057FF1"/>
    <w:rsid w:val="000623B4"/>
    <w:rsid w:val="0006497D"/>
    <w:rsid w:val="00064C13"/>
    <w:rsid w:val="00065C13"/>
    <w:rsid w:val="00066A01"/>
    <w:rsid w:val="000702AE"/>
    <w:rsid w:val="0007062F"/>
    <w:rsid w:val="00071A31"/>
    <w:rsid w:val="00073579"/>
    <w:rsid w:val="0008247E"/>
    <w:rsid w:val="0008413C"/>
    <w:rsid w:val="00084CA1"/>
    <w:rsid w:val="000855E6"/>
    <w:rsid w:val="00085747"/>
    <w:rsid w:val="0008620F"/>
    <w:rsid w:val="000865A4"/>
    <w:rsid w:val="000866D1"/>
    <w:rsid w:val="00091382"/>
    <w:rsid w:val="000921C3"/>
    <w:rsid w:val="000942B9"/>
    <w:rsid w:val="000A0B4F"/>
    <w:rsid w:val="000A2058"/>
    <w:rsid w:val="000A2EAB"/>
    <w:rsid w:val="000A481F"/>
    <w:rsid w:val="000A5208"/>
    <w:rsid w:val="000B07DA"/>
    <w:rsid w:val="000B178B"/>
    <w:rsid w:val="000B1C88"/>
    <w:rsid w:val="000B4910"/>
    <w:rsid w:val="000B5675"/>
    <w:rsid w:val="000B6948"/>
    <w:rsid w:val="000C0D5A"/>
    <w:rsid w:val="000C19AE"/>
    <w:rsid w:val="000C1B86"/>
    <w:rsid w:val="000C5384"/>
    <w:rsid w:val="000D1504"/>
    <w:rsid w:val="000D1660"/>
    <w:rsid w:val="000D2C37"/>
    <w:rsid w:val="000D3EE4"/>
    <w:rsid w:val="000D4B2E"/>
    <w:rsid w:val="000D4F82"/>
    <w:rsid w:val="000D553D"/>
    <w:rsid w:val="000D5A7F"/>
    <w:rsid w:val="000D753D"/>
    <w:rsid w:val="000E0434"/>
    <w:rsid w:val="000E1D77"/>
    <w:rsid w:val="000E1DC9"/>
    <w:rsid w:val="000E2959"/>
    <w:rsid w:val="000E3283"/>
    <w:rsid w:val="000E3C34"/>
    <w:rsid w:val="000E55FD"/>
    <w:rsid w:val="000E561F"/>
    <w:rsid w:val="000E7823"/>
    <w:rsid w:val="000F002C"/>
    <w:rsid w:val="000F25BE"/>
    <w:rsid w:val="000F3D4C"/>
    <w:rsid w:val="000F5BF3"/>
    <w:rsid w:val="000F64B2"/>
    <w:rsid w:val="00100239"/>
    <w:rsid w:val="001008C7"/>
    <w:rsid w:val="00106CEA"/>
    <w:rsid w:val="0010790C"/>
    <w:rsid w:val="0011241C"/>
    <w:rsid w:val="00113A74"/>
    <w:rsid w:val="00113CDF"/>
    <w:rsid w:val="00114508"/>
    <w:rsid w:val="00114EC2"/>
    <w:rsid w:val="001156D7"/>
    <w:rsid w:val="00117736"/>
    <w:rsid w:val="00120ED7"/>
    <w:rsid w:val="00122CC0"/>
    <w:rsid w:val="00122EFA"/>
    <w:rsid w:val="00123F0A"/>
    <w:rsid w:val="00124C16"/>
    <w:rsid w:val="00125B53"/>
    <w:rsid w:val="00125CE7"/>
    <w:rsid w:val="00126014"/>
    <w:rsid w:val="00127316"/>
    <w:rsid w:val="00127486"/>
    <w:rsid w:val="00132178"/>
    <w:rsid w:val="00132AF2"/>
    <w:rsid w:val="0013385E"/>
    <w:rsid w:val="00134235"/>
    <w:rsid w:val="001344A3"/>
    <w:rsid w:val="00135A79"/>
    <w:rsid w:val="001364A0"/>
    <w:rsid w:val="001400D3"/>
    <w:rsid w:val="00141E57"/>
    <w:rsid w:val="00162965"/>
    <w:rsid w:val="00162F71"/>
    <w:rsid w:val="00163F1E"/>
    <w:rsid w:val="001671D8"/>
    <w:rsid w:val="00170909"/>
    <w:rsid w:val="001733AE"/>
    <w:rsid w:val="0017562A"/>
    <w:rsid w:val="00175A2B"/>
    <w:rsid w:val="00176196"/>
    <w:rsid w:val="00177CC3"/>
    <w:rsid w:val="00181F8C"/>
    <w:rsid w:val="001835B7"/>
    <w:rsid w:val="001851BF"/>
    <w:rsid w:val="00190EB8"/>
    <w:rsid w:val="001910CA"/>
    <w:rsid w:val="00191C78"/>
    <w:rsid w:val="00193514"/>
    <w:rsid w:val="00195B74"/>
    <w:rsid w:val="001961E1"/>
    <w:rsid w:val="0019667E"/>
    <w:rsid w:val="00197EE9"/>
    <w:rsid w:val="001A0E5F"/>
    <w:rsid w:val="001A1E3B"/>
    <w:rsid w:val="001A714D"/>
    <w:rsid w:val="001B2F17"/>
    <w:rsid w:val="001B3742"/>
    <w:rsid w:val="001B4659"/>
    <w:rsid w:val="001B54F9"/>
    <w:rsid w:val="001B71E5"/>
    <w:rsid w:val="001B7C1E"/>
    <w:rsid w:val="001C16F9"/>
    <w:rsid w:val="001C2152"/>
    <w:rsid w:val="001C216A"/>
    <w:rsid w:val="001C3CE0"/>
    <w:rsid w:val="001C4939"/>
    <w:rsid w:val="001C5EF6"/>
    <w:rsid w:val="001C76A4"/>
    <w:rsid w:val="001D41B3"/>
    <w:rsid w:val="001D620A"/>
    <w:rsid w:val="001D6230"/>
    <w:rsid w:val="001E1292"/>
    <w:rsid w:val="001F32BC"/>
    <w:rsid w:val="001F4167"/>
    <w:rsid w:val="001F7537"/>
    <w:rsid w:val="00200785"/>
    <w:rsid w:val="0020101F"/>
    <w:rsid w:val="0020114B"/>
    <w:rsid w:val="00202913"/>
    <w:rsid w:val="0020395E"/>
    <w:rsid w:val="002061BD"/>
    <w:rsid w:val="00206CA0"/>
    <w:rsid w:val="0020729E"/>
    <w:rsid w:val="002073E1"/>
    <w:rsid w:val="00207DA6"/>
    <w:rsid w:val="00207EAD"/>
    <w:rsid w:val="00213814"/>
    <w:rsid w:val="00213AAF"/>
    <w:rsid w:val="00214A77"/>
    <w:rsid w:val="00215F5B"/>
    <w:rsid w:val="00216464"/>
    <w:rsid w:val="002164CD"/>
    <w:rsid w:val="00220AD5"/>
    <w:rsid w:val="002275C0"/>
    <w:rsid w:val="00232219"/>
    <w:rsid w:val="00236B52"/>
    <w:rsid w:val="0024025F"/>
    <w:rsid w:val="00240EC7"/>
    <w:rsid w:val="0024213A"/>
    <w:rsid w:val="00245183"/>
    <w:rsid w:val="002460C4"/>
    <w:rsid w:val="00247237"/>
    <w:rsid w:val="00250176"/>
    <w:rsid w:val="002519A9"/>
    <w:rsid w:val="0025268D"/>
    <w:rsid w:val="002527F6"/>
    <w:rsid w:val="00254148"/>
    <w:rsid w:val="002569A5"/>
    <w:rsid w:val="00262B14"/>
    <w:rsid w:val="00263B69"/>
    <w:rsid w:val="00264AC6"/>
    <w:rsid w:val="0026676C"/>
    <w:rsid w:val="002672FA"/>
    <w:rsid w:val="00267318"/>
    <w:rsid w:val="0027116E"/>
    <w:rsid w:val="0027408F"/>
    <w:rsid w:val="00274835"/>
    <w:rsid w:val="00274A1A"/>
    <w:rsid w:val="002777F1"/>
    <w:rsid w:val="002808C1"/>
    <w:rsid w:val="002855A9"/>
    <w:rsid w:val="002902AF"/>
    <w:rsid w:val="00291559"/>
    <w:rsid w:val="00292F69"/>
    <w:rsid w:val="00294854"/>
    <w:rsid w:val="002A32E2"/>
    <w:rsid w:val="002A6CFC"/>
    <w:rsid w:val="002B0449"/>
    <w:rsid w:val="002B0956"/>
    <w:rsid w:val="002B0F34"/>
    <w:rsid w:val="002B2751"/>
    <w:rsid w:val="002B32A6"/>
    <w:rsid w:val="002B37C5"/>
    <w:rsid w:val="002B4C54"/>
    <w:rsid w:val="002B6A68"/>
    <w:rsid w:val="002B6E8E"/>
    <w:rsid w:val="002C30D2"/>
    <w:rsid w:val="002C4459"/>
    <w:rsid w:val="002C4574"/>
    <w:rsid w:val="002C47D6"/>
    <w:rsid w:val="002C48D6"/>
    <w:rsid w:val="002C6043"/>
    <w:rsid w:val="002C7276"/>
    <w:rsid w:val="002D18FF"/>
    <w:rsid w:val="002D2270"/>
    <w:rsid w:val="002D2BBC"/>
    <w:rsid w:val="002D739F"/>
    <w:rsid w:val="002D78EF"/>
    <w:rsid w:val="002D7D40"/>
    <w:rsid w:val="002D7EB7"/>
    <w:rsid w:val="002E02A5"/>
    <w:rsid w:val="002E35FD"/>
    <w:rsid w:val="002E7EE1"/>
    <w:rsid w:val="002F60DD"/>
    <w:rsid w:val="002F751D"/>
    <w:rsid w:val="003003E1"/>
    <w:rsid w:val="003058B7"/>
    <w:rsid w:val="00310D3C"/>
    <w:rsid w:val="00312C91"/>
    <w:rsid w:val="003146C5"/>
    <w:rsid w:val="00314BFD"/>
    <w:rsid w:val="0031514A"/>
    <w:rsid w:val="00317624"/>
    <w:rsid w:val="0031786D"/>
    <w:rsid w:val="00317BD2"/>
    <w:rsid w:val="00320634"/>
    <w:rsid w:val="00320B93"/>
    <w:rsid w:val="0032145C"/>
    <w:rsid w:val="00322AEA"/>
    <w:rsid w:val="00323997"/>
    <w:rsid w:val="00323A0A"/>
    <w:rsid w:val="00327AFE"/>
    <w:rsid w:val="00331494"/>
    <w:rsid w:val="0033290E"/>
    <w:rsid w:val="003405E6"/>
    <w:rsid w:val="003444DE"/>
    <w:rsid w:val="003456FD"/>
    <w:rsid w:val="003461AB"/>
    <w:rsid w:val="00350BE8"/>
    <w:rsid w:val="00351A04"/>
    <w:rsid w:val="003532BC"/>
    <w:rsid w:val="0035352D"/>
    <w:rsid w:val="00355026"/>
    <w:rsid w:val="00357327"/>
    <w:rsid w:val="00357F2D"/>
    <w:rsid w:val="0036143A"/>
    <w:rsid w:val="0036488F"/>
    <w:rsid w:val="00365CD0"/>
    <w:rsid w:val="00367334"/>
    <w:rsid w:val="003709D1"/>
    <w:rsid w:val="003719D8"/>
    <w:rsid w:val="00374F06"/>
    <w:rsid w:val="00375C8A"/>
    <w:rsid w:val="00380715"/>
    <w:rsid w:val="0038103E"/>
    <w:rsid w:val="0038251A"/>
    <w:rsid w:val="003832B4"/>
    <w:rsid w:val="00383565"/>
    <w:rsid w:val="00385A69"/>
    <w:rsid w:val="0038620E"/>
    <w:rsid w:val="0038777E"/>
    <w:rsid w:val="00391816"/>
    <w:rsid w:val="00394E1A"/>
    <w:rsid w:val="00395DEB"/>
    <w:rsid w:val="0039617F"/>
    <w:rsid w:val="00396D3B"/>
    <w:rsid w:val="003A2755"/>
    <w:rsid w:val="003A70A0"/>
    <w:rsid w:val="003B06EF"/>
    <w:rsid w:val="003B1A1E"/>
    <w:rsid w:val="003B1FA3"/>
    <w:rsid w:val="003B3AC0"/>
    <w:rsid w:val="003B3D5C"/>
    <w:rsid w:val="003B5D8E"/>
    <w:rsid w:val="003B7FA6"/>
    <w:rsid w:val="003B7FDF"/>
    <w:rsid w:val="003C1567"/>
    <w:rsid w:val="003C1D72"/>
    <w:rsid w:val="003C23A0"/>
    <w:rsid w:val="003C31B7"/>
    <w:rsid w:val="003C4345"/>
    <w:rsid w:val="003C56DF"/>
    <w:rsid w:val="003C647C"/>
    <w:rsid w:val="003C6786"/>
    <w:rsid w:val="003D062C"/>
    <w:rsid w:val="003D1188"/>
    <w:rsid w:val="003D139A"/>
    <w:rsid w:val="003D68DA"/>
    <w:rsid w:val="003E0021"/>
    <w:rsid w:val="003E0448"/>
    <w:rsid w:val="003E49B5"/>
    <w:rsid w:val="003E5513"/>
    <w:rsid w:val="003E5822"/>
    <w:rsid w:val="003E67EA"/>
    <w:rsid w:val="003E7909"/>
    <w:rsid w:val="003F0315"/>
    <w:rsid w:val="003F07C0"/>
    <w:rsid w:val="003F0B77"/>
    <w:rsid w:val="003F2DBD"/>
    <w:rsid w:val="003F6565"/>
    <w:rsid w:val="003F6F92"/>
    <w:rsid w:val="00402E6C"/>
    <w:rsid w:val="00404E02"/>
    <w:rsid w:val="00405E00"/>
    <w:rsid w:val="00406453"/>
    <w:rsid w:val="004107A0"/>
    <w:rsid w:val="00410ECB"/>
    <w:rsid w:val="004117EB"/>
    <w:rsid w:val="0041202B"/>
    <w:rsid w:val="004131A9"/>
    <w:rsid w:val="00414892"/>
    <w:rsid w:val="00414B81"/>
    <w:rsid w:val="004232BA"/>
    <w:rsid w:val="00423CC3"/>
    <w:rsid w:val="004265F0"/>
    <w:rsid w:val="00427392"/>
    <w:rsid w:val="004273DF"/>
    <w:rsid w:val="004305BD"/>
    <w:rsid w:val="00430952"/>
    <w:rsid w:val="00432BA0"/>
    <w:rsid w:val="00436525"/>
    <w:rsid w:val="00436A52"/>
    <w:rsid w:val="00440523"/>
    <w:rsid w:val="00443063"/>
    <w:rsid w:val="00444962"/>
    <w:rsid w:val="00444AFD"/>
    <w:rsid w:val="00445599"/>
    <w:rsid w:val="00446AF6"/>
    <w:rsid w:val="00450A8E"/>
    <w:rsid w:val="0045465F"/>
    <w:rsid w:val="00454680"/>
    <w:rsid w:val="00455CB1"/>
    <w:rsid w:val="00456F7D"/>
    <w:rsid w:val="0046059F"/>
    <w:rsid w:val="00461EC5"/>
    <w:rsid w:val="00463B14"/>
    <w:rsid w:val="004658C7"/>
    <w:rsid w:val="00467F7D"/>
    <w:rsid w:val="004700EF"/>
    <w:rsid w:val="0047061F"/>
    <w:rsid w:val="0047281A"/>
    <w:rsid w:val="00473DB0"/>
    <w:rsid w:val="00474606"/>
    <w:rsid w:val="004759FE"/>
    <w:rsid w:val="004764E3"/>
    <w:rsid w:val="00477D5F"/>
    <w:rsid w:val="004827DD"/>
    <w:rsid w:val="00487AAB"/>
    <w:rsid w:val="0049090E"/>
    <w:rsid w:val="00490AB4"/>
    <w:rsid w:val="004910A3"/>
    <w:rsid w:val="00492B6F"/>
    <w:rsid w:val="00496C01"/>
    <w:rsid w:val="004A4BB7"/>
    <w:rsid w:val="004A6CA1"/>
    <w:rsid w:val="004B1C0C"/>
    <w:rsid w:val="004B50A1"/>
    <w:rsid w:val="004B5E04"/>
    <w:rsid w:val="004C30D1"/>
    <w:rsid w:val="004C3748"/>
    <w:rsid w:val="004C4E0F"/>
    <w:rsid w:val="004C5B18"/>
    <w:rsid w:val="004C6CB4"/>
    <w:rsid w:val="004C6E24"/>
    <w:rsid w:val="004C7CD7"/>
    <w:rsid w:val="004D2307"/>
    <w:rsid w:val="004D34D9"/>
    <w:rsid w:val="004D5E8E"/>
    <w:rsid w:val="004D673D"/>
    <w:rsid w:val="004D71F3"/>
    <w:rsid w:val="004E0BAA"/>
    <w:rsid w:val="004E3392"/>
    <w:rsid w:val="004E3B37"/>
    <w:rsid w:val="004E667F"/>
    <w:rsid w:val="004E75CA"/>
    <w:rsid w:val="004F0A60"/>
    <w:rsid w:val="004F0AF9"/>
    <w:rsid w:val="004F1BDF"/>
    <w:rsid w:val="004F1D01"/>
    <w:rsid w:val="004F410A"/>
    <w:rsid w:val="004F54A1"/>
    <w:rsid w:val="004F68FC"/>
    <w:rsid w:val="004F796B"/>
    <w:rsid w:val="005001F4"/>
    <w:rsid w:val="00500C5F"/>
    <w:rsid w:val="005030D3"/>
    <w:rsid w:val="005036EC"/>
    <w:rsid w:val="00503F04"/>
    <w:rsid w:val="0050438F"/>
    <w:rsid w:val="00504E6F"/>
    <w:rsid w:val="00505F16"/>
    <w:rsid w:val="005060B3"/>
    <w:rsid w:val="00507CB6"/>
    <w:rsid w:val="005127A9"/>
    <w:rsid w:val="00514F2A"/>
    <w:rsid w:val="005152A7"/>
    <w:rsid w:val="005159C7"/>
    <w:rsid w:val="00517722"/>
    <w:rsid w:val="005203E3"/>
    <w:rsid w:val="005215FD"/>
    <w:rsid w:val="005246EF"/>
    <w:rsid w:val="00525E09"/>
    <w:rsid w:val="00526506"/>
    <w:rsid w:val="005334E3"/>
    <w:rsid w:val="00534F63"/>
    <w:rsid w:val="00535A3C"/>
    <w:rsid w:val="0053618C"/>
    <w:rsid w:val="00541F11"/>
    <w:rsid w:val="00547B5D"/>
    <w:rsid w:val="0055342B"/>
    <w:rsid w:val="0055536F"/>
    <w:rsid w:val="00557546"/>
    <w:rsid w:val="0056161D"/>
    <w:rsid w:val="0056233B"/>
    <w:rsid w:val="00563B96"/>
    <w:rsid w:val="005643D7"/>
    <w:rsid w:val="00565D10"/>
    <w:rsid w:val="00566484"/>
    <w:rsid w:val="005700D1"/>
    <w:rsid w:val="00570BA1"/>
    <w:rsid w:val="00572022"/>
    <w:rsid w:val="0057468A"/>
    <w:rsid w:val="00574996"/>
    <w:rsid w:val="00574FE1"/>
    <w:rsid w:val="005765A5"/>
    <w:rsid w:val="00577C1F"/>
    <w:rsid w:val="00580D42"/>
    <w:rsid w:val="0058426D"/>
    <w:rsid w:val="00585CC8"/>
    <w:rsid w:val="00591CC4"/>
    <w:rsid w:val="00593D58"/>
    <w:rsid w:val="00594676"/>
    <w:rsid w:val="005975F1"/>
    <w:rsid w:val="00597A9B"/>
    <w:rsid w:val="005A2E6D"/>
    <w:rsid w:val="005A3327"/>
    <w:rsid w:val="005A363B"/>
    <w:rsid w:val="005A63FF"/>
    <w:rsid w:val="005B002B"/>
    <w:rsid w:val="005B0E9A"/>
    <w:rsid w:val="005B1510"/>
    <w:rsid w:val="005B25C8"/>
    <w:rsid w:val="005B2CEA"/>
    <w:rsid w:val="005B418C"/>
    <w:rsid w:val="005B613A"/>
    <w:rsid w:val="005B7FE2"/>
    <w:rsid w:val="005C088B"/>
    <w:rsid w:val="005C2E0E"/>
    <w:rsid w:val="005C3E38"/>
    <w:rsid w:val="005C71A9"/>
    <w:rsid w:val="005C720B"/>
    <w:rsid w:val="005D5136"/>
    <w:rsid w:val="005D63A5"/>
    <w:rsid w:val="005D6602"/>
    <w:rsid w:val="005E0A9E"/>
    <w:rsid w:val="005E1C8D"/>
    <w:rsid w:val="005E1E69"/>
    <w:rsid w:val="005E649F"/>
    <w:rsid w:val="005F0B17"/>
    <w:rsid w:val="005F29A1"/>
    <w:rsid w:val="005F4585"/>
    <w:rsid w:val="005F4B17"/>
    <w:rsid w:val="005F57BE"/>
    <w:rsid w:val="005F7286"/>
    <w:rsid w:val="00600AE0"/>
    <w:rsid w:val="00605358"/>
    <w:rsid w:val="006075F1"/>
    <w:rsid w:val="006101BB"/>
    <w:rsid w:val="00610A58"/>
    <w:rsid w:val="00610FC6"/>
    <w:rsid w:val="0061303D"/>
    <w:rsid w:val="006149B1"/>
    <w:rsid w:val="006202B0"/>
    <w:rsid w:val="006207C2"/>
    <w:rsid w:val="0062190B"/>
    <w:rsid w:val="00630E68"/>
    <w:rsid w:val="00631244"/>
    <w:rsid w:val="00631862"/>
    <w:rsid w:val="00632462"/>
    <w:rsid w:val="006329C7"/>
    <w:rsid w:val="0063548C"/>
    <w:rsid w:val="006362C4"/>
    <w:rsid w:val="00637463"/>
    <w:rsid w:val="00642C81"/>
    <w:rsid w:val="00646D36"/>
    <w:rsid w:val="00647867"/>
    <w:rsid w:val="00650BF6"/>
    <w:rsid w:val="00651197"/>
    <w:rsid w:val="006514DA"/>
    <w:rsid w:val="00651735"/>
    <w:rsid w:val="00652F68"/>
    <w:rsid w:val="006531FD"/>
    <w:rsid w:val="006545E9"/>
    <w:rsid w:val="00654AA0"/>
    <w:rsid w:val="00655858"/>
    <w:rsid w:val="00655B30"/>
    <w:rsid w:val="0065614A"/>
    <w:rsid w:val="00656F5F"/>
    <w:rsid w:val="00661694"/>
    <w:rsid w:val="006647AC"/>
    <w:rsid w:val="006653C9"/>
    <w:rsid w:val="00665AEF"/>
    <w:rsid w:val="0066778F"/>
    <w:rsid w:val="00670FAB"/>
    <w:rsid w:val="00674FAC"/>
    <w:rsid w:val="00677E02"/>
    <w:rsid w:val="00680559"/>
    <w:rsid w:val="00682CB6"/>
    <w:rsid w:val="006919BD"/>
    <w:rsid w:val="00694FD1"/>
    <w:rsid w:val="006951F6"/>
    <w:rsid w:val="00696693"/>
    <w:rsid w:val="00696E29"/>
    <w:rsid w:val="00696EC9"/>
    <w:rsid w:val="006977D9"/>
    <w:rsid w:val="006A0291"/>
    <w:rsid w:val="006A52E0"/>
    <w:rsid w:val="006A54DD"/>
    <w:rsid w:val="006B1F1E"/>
    <w:rsid w:val="006B5BAA"/>
    <w:rsid w:val="006B5DC1"/>
    <w:rsid w:val="006C004F"/>
    <w:rsid w:val="006C0E40"/>
    <w:rsid w:val="006C3019"/>
    <w:rsid w:val="006C3B80"/>
    <w:rsid w:val="006C411F"/>
    <w:rsid w:val="006C47F0"/>
    <w:rsid w:val="006D0D1E"/>
    <w:rsid w:val="006D2014"/>
    <w:rsid w:val="006D3CA7"/>
    <w:rsid w:val="006D7833"/>
    <w:rsid w:val="006E09A1"/>
    <w:rsid w:val="006E1CC5"/>
    <w:rsid w:val="006E26F6"/>
    <w:rsid w:val="006E4A9E"/>
    <w:rsid w:val="006E4FB5"/>
    <w:rsid w:val="006E5D36"/>
    <w:rsid w:val="006E6683"/>
    <w:rsid w:val="006E76E9"/>
    <w:rsid w:val="006E78C3"/>
    <w:rsid w:val="006E7DA0"/>
    <w:rsid w:val="006F5970"/>
    <w:rsid w:val="006F6579"/>
    <w:rsid w:val="006F6A15"/>
    <w:rsid w:val="006F6F14"/>
    <w:rsid w:val="006F7BC9"/>
    <w:rsid w:val="00701542"/>
    <w:rsid w:val="00701AA1"/>
    <w:rsid w:val="00703597"/>
    <w:rsid w:val="00704550"/>
    <w:rsid w:val="00704A0D"/>
    <w:rsid w:val="00704D7A"/>
    <w:rsid w:val="00705CEA"/>
    <w:rsid w:val="00705D61"/>
    <w:rsid w:val="007107F2"/>
    <w:rsid w:val="00713802"/>
    <w:rsid w:val="00714BCA"/>
    <w:rsid w:val="007150A5"/>
    <w:rsid w:val="0071637A"/>
    <w:rsid w:val="00716723"/>
    <w:rsid w:val="00717DF2"/>
    <w:rsid w:val="00721846"/>
    <w:rsid w:val="007221E6"/>
    <w:rsid w:val="00724713"/>
    <w:rsid w:val="0072629A"/>
    <w:rsid w:val="00727689"/>
    <w:rsid w:val="00727A77"/>
    <w:rsid w:val="00730081"/>
    <w:rsid w:val="00732C44"/>
    <w:rsid w:val="00735EDD"/>
    <w:rsid w:val="007377B2"/>
    <w:rsid w:val="0074082D"/>
    <w:rsid w:val="00743F8E"/>
    <w:rsid w:val="00746A0B"/>
    <w:rsid w:val="00750737"/>
    <w:rsid w:val="00750A1F"/>
    <w:rsid w:val="00751B9A"/>
    <w:rsid w:val="00752052"/>
    <w:rsid w:val="00752CD3"/>
    <w:rsid w:val="0075397B"/>
    <w:rsid w:val="007548C0"/>
    <w:rsid w:val="007562C1"/>
    <w:rsid w:val="00757388"/>
    <w:rsid w:val="00757D07"/>
    <w:rsid w:val="00757F85"/>
    <w:rsid w:val="00757FBC"/>
    <w:rsid w:val="0076130A"/>
    <w:rsid w:val="0077124E"/>
    <w:rsid w:val="0077392A"/>
    <w:rsid w:val="00773CD6"/>
    <w:rsid w:val="0077554A"/>
    <w:rsid w:val="0077555E"/>
    <w:rsid w:val="00776796"/>
    <w:rsid w:val="0077795E"/>
    <w:rsid w:val="00780777"/>
    <w:rsid w:val="00781031"/>
    <w:rsid w:val="00783639"/>
    <w:rsid w:val="007840F5"/>
    <w:rsid w:val="0078441A"/>
    <w:rsid w:val="007908CC"/>
    <w:rsid w:val="00791A48"/>
    <w:rsid w:val="00793389"/>
    <w:rsid w:val="00793929"/>
    <w:rsid w:val="00793C12"/>
    <w:rsid w:val="007974AD"/>
    <w:rsid w:val="007A2B0C"/>
    <w:rsid w:val="007A32FA"/>
    <w:rsid w:val="007A401A"/>
    <w:rsid w:val="007A4326"/>
    <w:rsid w:val="007A63AB"/>
    <w:rsid w:val="007B1961"/>
    <w:rsid w:val="007B1EB3"/>
    <w:rsid w:val="007B4030"/>
    <w:rsid w:val="007B474D"/>
    <w:rsid w:val="007B4B5E"/>
    <w:rsid w:val="007B581A"/>
    <w:rsid w:val="007B6C27"/>
    <w:rsid w:val="007B708D"/>
    <w:rsid w:val="007C02C3"/>
    <w:rsid w:val="007C180B"/>
    <w:rsid w:val="007C1E4E"/>
    <w:rsid w:val="007C39BE"/>
    <w:rsid w:val="007C5AF8"/>
    <w:rsid w:val="007C5DA9"/>
    <w:rsid w:val="007C6088"/>
    <w:rsid w:val="007D6765"/>
    <w:rsid w:val="007E0205"/>
    <w:rsid w:val="007E08D2"/>
    <w:rsid w:val="007E0CE9"/>
    <w:rsid w:val="007E2CCA"/>
    <w:rsid w:val="007E39D2"/>
    <w:rsid w:val="007E3D89"/>
    <w:rsid w:val="007E414B"/>
    <w:rsid w:val="007E4CE4"/>
    <w:rsid w:val="007E5992"/>
    <w:rsid w:val="007E6286"/>
    <w:rsid w:val="007E7027"/>
    <w:rsid w:val="007F121C"/>
    <w:rsid w:val="007F1F34"/>
    <w:rsid w:val="00804840"/>
    <w:rsid w:val="008055E9"/>
    <w:rsid w:val="00805E45"/>
    <w:rsid w:val="00806E96"/>
    <w:rsid w:val="00810052"/>
    <w:rsid w:val="00810F65"/>
    <w:rsid w:val="008111F3"/>
    <w:rsid w:val="008159B4"/>
    <w:rsid w:val="0081775E"/>
    <w:rsid w:val="008210F9"/>
    <w:rsid w:val="00821480"/>
    <w:rsid w:val="00824345"/>
    <w:rsid w:val="00825D71"/>
    <w:rsid w:val="00826E2E"/>
    <w:rsid w:val="00827D6D"/>
    <w:rsid w:val="00831D1F"/>
    <w:rsid w:val="00834596"/>
    <w:rsid w:val="00834E0E"/>
    <w:rsid w:val="008375A2"/>
    <w:rsid w:val="00841216"/>
    <w:rsid w:val="00842238"/>
    <w:rsid w:val="008432E2"/>
    <w:rsid w:val="008452C6"/>
    <w:rsid w:val="008468CE"/>
    <w:rsid w:val="00847B06"/>
    <w:rsid w:val="0085109E"/>
    <w:rsid w:val="0085152D"/>
    <w:rsid w:val="008522A9"/>
    <w:rsid w:val="008536E3"/>
    <w:rsid w:val="00854374"/>
    <w:rsid w:val="00854885"/>
    <w:rsid w:val="008572DA"/>
    <w:rsid w:val="00860DFD"/>
    <w:rsid w:val="00862B4A"/>
    <w:rsid w:val="00864AAA"/>
    <w:rsid w:val="00866720"/>
    <w:rsid w:val="00866E08"/>
    <w:rsid w:val="008702BE"/>
    <w:rsid w:val="0087090C"/>
    <w:rsid w:val="0087194B"/>
    <w:rsid w:val="00873AAA"/>
    <w:rsid w:val="00875E9B"/>
    <w:rsid w:val="00876DE3"/>
    <w:rsid w:val="00883EC3"/>
    <w:rsid w:val="00884021"/>
    <w:rsid w:val="008861C9"/>
    <w:rsid w:val="00890820"/>
    <w:rsid w:val="008928CD"/>
    <w:rsid w:val="00893FA5"/>
    <w:rsid w:val="0089786F"/>
    <w:rsid w:val="008A0425"/>
    <w:rsid w:val="008A7F60"/>
    <w:rsid w:val="008B2733"/>
    <w:rsid w:val="008B4216"/>
    <w:rsid w:val="008B47B8"/>
    <w:rsid w:val="008B5349"/>
    <w:rsid w:val="008B5593"/>
    <w:rsid w:val="008B65D5"/>
    <w:rsid w:val="008B6725"/>
    <w:rsid w:val="008B78E1"/>
    <w:rsid w:val="008C0005"/>
    <w:rsid w:val="008C0795"/>
    <w:rsid w:val="008C2596"/>
    <w:rsid w:val="008C40AD"/>
    <w:rsid w:val="008C4237"/>
    <w:rsid w:val="008C492D"/>
    <w:rsid w:val="008D0E7D"/>
    <w:rsid w:val="008D34FF"/>
    <w:rsid w:val="008D36AA"/>
    <w:rsid w:val="008D4FDB"/>
    <w:rsid w:val="008D50DE"/>
    <w:rsid w:val="008D5CCD"/>
    <w:rsid w:val="008D74F7"/>
    <w:rsid w:val="008D796D"/>
    <w:rsid w:val="008D7B54"/>
    <w:rsid w:val="008E29AC"/>
    <w:rsid w:val="008E2D05"/>
    <w:rsid w:val="008E5253"/>
    <w:rsid w:val="008F0CC2"/>
    <w:rsid w:val="008F15DC"/>
    <w:rsid w:val="008F2D95"/>
    <w:rsid w:val="008F53EF"/>
    <w:rsid w:val="008F6745"/>
    <w:rsid w:val="00903CCC"/>
    <w:rsid w:val="00903D88"/>
    <w:rsid w:val="00906133"/>
    <w:rsid w:val="009070AC"/>
    <w:rsid w:val="009170ED"/>
    <w:rsid w:val="0092109D"/>
    <w:rsid w:val="0092258E"/>
    <w:rsid w:val="00924D51"/>
    <w:rsid w:val="009269A2"/>
    <w:rsid w:val="00935D98"/>
    <w:rsid w:val="00937BC6"/>
    <w:rsid w:val="00941D86"/>
    <w:rsid w:val="00942809"/>
    <w:rsid w:val="00942C80"/>
    <w:rsid w:val="00943F61"/>
    <w:rsid w:val="00944DED"/>
    <w:rsid w:val="0094592B"/>
    <w:rsid w:val="00952F72"/>
    <w:rsid w:val="00953E3B"/>
    <w:rsid w:val="00955C5E"/>
    <w:rsid w:val="0095651A"/>
    <w:rsid w:val="009572F2"/>
    <w:rsid w:val="00957939"/>
    <w:rsid w:val="009611D9"/>
    <w:rsid w:val="00967487"/>
    <w:rsid w:val="0097047C"/>
    <w:rsid w:val="00974CED"/>
    <w:rsid w:val="00980051"/>
    <w:rsid w:val="00980C01"/>
    <w:rsid w:val="009830BA"/>
    <w:rsid w:val="009838E7"/>
    <w:rsid w:val="00983E96"/>
    <w:rsid w:val="00984FD0"/>
    <w:rsid w:val="00986890"/>
    <w:rsid w:val="00990633"/>
    <w:rsid w:val="009923C6"/>
    <w:rsid w:val="00995A6D"/>
    <w:rsid w:val="009972D1"/>
    <w:rsid w:val="009A0224"/>
    <w:rsid w:val="009A1350"/>
    <w:rsid w:val="009A1988"/>
    <w:rsid w:val="009A2405"/>
    <w:rsid w:val="009A79EF"/>
    <w:rsid w:val="009B1BF4"/>
    <w:rsid w:val="009B24C1"/>
    <w:rsid w:val="009B2E93"/>
    <w:rsid w:val="009B33BC"/>
    <w:rsid w:val="009B3C8D"/>
    <w:rsid w:val="009B418F"/>
    <w:rsid w:val="009B6106"/>
    <w:rsid w:val="009B7D1E"/>
    <w:rsid w:val="009C05E7"/>
    <w:rsid w:val="009C0808"/>
    <w:rsid w:val="009C08D1"/>
    <w:rsid w:val="009C0AD9"/>
    <w:rsid w:val="009C0EC4"/>
    <w:rsid w:val="009C3914"/>
    <w:rsid w:val="009C5AEF"/>
    <w:rsid w:val="009C5D75"/>
    <w:rsid w:val="009C7867"/>
    <w:rsid w:val="009D2881"/>
    <w:rsid w:val="009D32BB"/>
    <w:rsid w:val="009D548A"/>
    <w:rsid w:val="009E18E3"/>
    <w:rsid w:val="009E2A53"/>
    <w:rsid w:val="009E2B7B"/>
    <w:rsid w:val="009E515C"/>
    <w:rsid w:val="009E51B7"/>
    <w:rsid w:val="009E67E3"/>
    <w:rsid w:val="009E6E6C"/>
    <w:rsid w:val="009E730A"/>
    <w:rsid w:val="009E73C3"/>
    <w:rsid w:val="009E762E"/>
    <w:rsid w:val="009F32B9"/>
    <w:rsid w:val="009F3416"/>
    <w:rsid w:val="009F475F"/>
    <w:rsid w:val="009F5B13"/>
    <w:rsid w:val="009F62B2"/>
    <w:rsid w:val="00A000C2"/>
    <w:rsid w:val="00A002ED"/>
    <w:rsid w:val="00A00355"/>
    <w:rsid w:val="00A05202"/>
    <w:rsid w:val="00A05527"/>
    <w:rsid w:val="00A059BA"/>
    <w:rsid w:val="00A077F3"/>
    <w:rsid w:val="00A10C8D"/>
    <w:rsid w:val="00A11545"/>
    <w:rsid w:val="00A12FBC"/>
    <w:rsid w:val="00A1545A"/>
    <w:rsid w:val="00A16FDE"/>
    <w:rsid w:val="00A171B2"/>
    <w:rsid w:val="00A177BC"/>
    <w:rsid w:val="00A23AD8"/>
    <w:rsid w:val="00A23D70"/>
    <w:rsid w:val="00A25F3B"/>
    <w:rsid w:val="00A273F1"/>
    <w:rsid w:val="00A277B2"/>
    <w:rsid w:val="00A27BCC"/>
    <w:rsid w:val="00A34E52"/>
    <w:rsid w:val="00A34E7B"/>
    <w:rsid w:val="00A35EB9"/>
    <w:rsid w:val="00A40A20"/>
    <w:rsid w:val="00A42B81"/>
    <w:rsid w:val="00A42BD5"/>
    <w:rsid w:val="00A42EA8"/>
    <w:rsid w:val="00A43137"/>
    <w:rsid w:val="00A43E35"/>
    <w:rsid w:val="00A44F16"/>
    <w:rsid w:val="00A54405"/>
    <w:rsid w:val="00A55417"/>
    <w:rsid w:val="00A55EF2"/>
    <w:rsid w:val="00A569D4"/>
    <w:rsid w:val="00A56F68"/>
    <w:rsid w:val="00A57DA9"/>
    <w:rsid w:val="00A6062D"/>
    <w:rsid w:val="00A639DB"/>
    <w:rsid w:val="00A65163"/>
    <w:rsid w:val="00A67E41"/>
    <w:rsid w:val="00A716AA"/>
    <w:rsid w:val="00A71BB3"/>
    <w:rsid w:val="00A728D6"/>
    <w:rsid w:val="00A77ABA"/>
    <w:rsid w:val="00A8168D"/>
    <w:rsid w:val="00A81D07"/>
    <w:rsid w:val="00A81E12"/>
    <w:rsid w:val="00A82B2E"/>
    <w:rsid w:val="00A8519F"/>
    <w:rsid w:val="00A86372"/>
    <w:rsid w:val="00A8724A"/>
    <w:rsid w:val="00A90985"/>
    <w:rsid w:val="00A97119"/>
    <w:rsid w:val="00AA0C40"/>
    <w:rsid w:val="00AA59C2"/>
    <w:rsid w:val="00AA6323"/>
    <w:rsid w:val="00AB19C4"/>
    <w:rsid w:val="00AB1BFE"/>
    <w:rsid w:val="00AB2041"/>
    <w:rsid w:val="00AB2BA1"/>
    <w:rsid w:val="00AB52A4"/>
    <w:rsid w:val="00AB7B55"/>
    <w:rsid w:val="00AC007B"/>
    <w:rsid w:val="00AC2327"/>
    <w:rsid w:val="00AC7036"/>
    <w:rsid w:val="00AC76D8"/>
    <w:rsid w:val="00AC7889"/>
    <w:rsid w:val="00AD0027"/>
    <w:rsid w:val="00AD2465"/>
    <w:rsid w:val="00AD253A"/>
    <w:rsid w:val="00AD49E9"/>
    <w:rsid w:val="00AD54B4"/>
    <w:rsid w:val="00AE047C"/>
    <w:rsid w:val="00AE1ECC"/>
    <w:rsid w:val="00AE234C"/>
    <w:rsid w:val="00AE5972"/>
    <w:rsid w:val="00AE5B68"/>
    <w:rsid w:val="00AF34B5"/>
    <w:rsid w:val="00AF7A8F"/>
    <w:rsid w:val="00B0055C"/>
    <w:rsid w:val="00B026ED"/>
    <w:rsid w:val="00B05C5E"/>
    <w:rsid w:val="00B06CD7"/>
    <w:rsid w:val="00B072A8"/>
    <w:rsid w:val="00B1005D"/>
    <w:rsid w:val="00B10C12"/>
    <w:rsid w:val="00B14FB3"/>
    <w:rsid w:val="00B1550B"/>
    <w:rsid w:val="00B17798"/>
    <w:rsid w:val="00B179B5"/>
    <w:rsid w:val="00B208FD"/>
    <w:rsid w:val="00B22BB3"/>
    <w:rsid w:val="00B2673D"/>
    <w:rsid w:val="00B2736E"/>
    <w:rsid w:val="00B32B30"/>
    <w:rsid w:val="00B42AB6"/>
    <w:rsid w:val="00B43C52"/>
    <w:rsid w:val="00B43ED8"/>
    <w:rsid w:val="00B43F31"/>
    <w:rsid w:val="00B44518"/>
    <w:rsid w:val="00B44FDB"/>
    <w:rsid w:val="00B4599C"/>
    <w:rsid w:val="00B50B2B"/>
    <w:rsid w:val="00B51E69"/>
    <w:rsid w:val="00B559DF"/>
    <w:rsid w:val="00B55B92"/>
    <w:rsid w:val="00B5693F"/>
    <w:rsid w:val="00B5713B"/>
    <w:rsid w:val="00B57BA5"/>
    <w:rsid w:val="00B57FA2"/>
    <w:rsid w:val="00B61A13"/>
    <w:rsid w:val="00B64997"/>
    <w:rsid w:val="00B64EFF"/>
    <w:rsid w:val="00B6531B"/>
    <w:rsid w:val="00B65779"/>
    <w:rsid w:val="00B664FD"/>
    <w:rsid w:val="00B701D0"/>
    <w:rsid w:val="00B71696"/>
    <w:rsid w:val="00B76095"/>
    <w:rsid w:val="00B7692C"/>
    <w:rsid w:val="00B83469"/>
    <w:rsid w:val="00B8433D"/>
    <w:rsid w:val="00B84631"/>
    <w:rsid w:val="00B9070E"/>
    <w:rsid w:val="00B92D46"/>
    <w:rsid w:val="00B951E1"/>
    <w:rsid w:val="00B96133"/>
    <w:rsid w:val="00B972B1"/>
    <w:rsid w:val="00B97C6C"/>
    <w:rsid w:val="00BA048D"/>
    <w:rsid w:val="00BA0504"/>
    <w:rsid w:val="00BA1075"/>
    <w:rsid w:val="00BA1A92"/>
    <w:rsid w:val="00BA503A"/>
    <w:rsid w:val="00BB1082"/>
    <w:rsid w:val="00BB20C2"/>
    <w:rsid w:val="00BC2C68"/>
    <w:rsid w:val="00BC4CAC"/>
    <w:rsid w:val="00BC62D4"/>
    <w:rsid w:val="00BC67EA"/>
    <w:rsid w:val="00BC7974"/>
    <w:rsid w:val="00BC7EFE"/>
    <w:rsid w:val="00BD2B2E"/>
    <w:rsid w:val="00BD3A18"/>
    <w:rsid w:val="00BD3E8E"/>
    <w:rsid w:val="00BD454E"/>
    <w:rsid w:val="00BD4C0D"/>
    <w:rsid w:val="00BE0896"/>
    <w:rsid w:val="00BE4A47"/>
    <w:rsid w:val="00BE54A3"/>
    <w:rsid w:val="00BE5F78"/>
    <w:rsid w:val="00BE67AF"/>
    <w:rsid w:val="00BF032A"/>
    <w:rsid w:val="00BF113E"/>
    <w:rsid w:val="00BF13D8"/>
    <w:rsid w:val="00BF2499"/>
    <w:rsid w:val="00BF35E9"/>
    <w:rsid w:val="00BF7ABC"/>
    <w:rsid w:val="00C04EBC"/>
    <w:rsid w:val="00C05B3C"/>
    <w:rsid w:val="00C07535"/>
    <w:rsid w:val="00C14561"/>
    <w:rsid w:val="00C14CA0"/>
    <w:rsid w:val="00C1668A"/>
    <w:rsid w:val="00C17B47"/>
    <w:rsid w:val="00C2067C"/>
    <w:rsid w:val="00C22D5E"/>
    <w:rsid w:val="00C2320E"/>
    <w:rsid w:val="00C23226"/>
    <w:rsid w:val="00C25218"/>
    <w:rsid w:val="00C27CAE"/>
    <w:rsid w:val="00C30E5A"/>
    <w:rsid w:val="00C32672"/>
    <w:rsid w:val="00C3415D"/>
    <w:rsid w:val="00C34279"/>
    <w:rsid w:val="00C35254"/>
    <w:rsid w:val="00C353D9"/>
    <w:rsid w:val="00C373E2"/>
    <w:rsid w:val="00C40B30"/>
    <w:rsid w:val="00C40D7F"/>
    <w:rsid w:val="00C41479"/>
    <w:rsid w:val="00C43213"/>
    <w:rsid w:val="00C44AC6"/>
    <w:rsid w:val="00C4678F"/>
    <w:rsid w:val="00C52C9F"/>
    <w:rsid w:val="00C64724"/>
    <w:rsid w:val="00C6530F"/>
    <w:rsid w:val="00C65444"/>
    <w:rsid w:val="00C6615F"/>
    <w:rsid w:val="00C666AC"/>
    <w:rsid w:val="00C72A05"/>
    <w:rsid w:val="00C72C39"/>
    <w:rsid w:val="00C76822"/>
    <w:rsid w:val="00C76F8E"/>
    <w:rsid w:val="00C77CF5"/>
    <w:rsid w:val="00C80BD2"/>
    <w:rsid w:val="00C80DB5"/>
    <w:rsid w:val="00C81FC7"/>
    <w:rsid w:val="00C8292C"/>
    <w:rsid w:val="00C83B4E"/>
    <w:rsid w:val="00C8770A"/>
    <w:rsid w:val="00C879E8"/>
    <w:rsid w:val="00C909C2"/>
    <w:rsid w:val="00C91EB6"/>
    <w:rsid w:val="00C95394"/>
    <w:rsid w:val="00C95726"/>
    <w:rsid w:val="00C95816"/>
    <w:rsid w:val="00C973C6"/>
    <w:rsid w:val="00CA1852"/>
    <w:rsid w:val="00CA21AC"/>
    <w:rsid w:val="00CA283B"/>
    <w:rsid w:val="00CA29E6"/>
    <w:rsid w:val="00CB3B35"/>
    <w:rsid w:val="00CB6AD3"/>
    <w:rsid w:val="00CC5D5E"/>
    <w:rsid w:val="00CD0284"/>
    <w:rsid w:val="00CD27E9"/>
    <w:rsid w:val="00CD3CCB"/>
    <w:rsid w:val="00CD5327"/>
    <w:rsid w:val="00CD5F5C"/>
    <w:rsid w:val="00CD70F9"/>
    <w:rsid w:val="00CE10FA"/>
    <w:rsid w:val="00CE3DE2"/>
    <w:rsid w:val="00CE4ED0"/>
    <w:rsid w:val="00CE5D31"/>
    <w:rsid w:val="00CE5D56"/>
    <w:rsid w:val="00CE6BB0"/>
    <w:rsid w:val="00CF3A72"/>
    <w:rsid w:val="00CF4A09"/>
    <w:rsid w:val="00CF4D3B"/>
    <w:rsid w:val="00CF6A56"/>
    <w:rsid w:val="00CF6F8C"/>
    <w:rsid w:val="00CF75E6"/>
    <w:rsid w:val="00CF7EEC"/>
    <w:rsid w:val="00D0050F"/>
    <w:rsid w:val="00D024CE"/>
    <w:rsid w:val="00D03BC8"/>
    <w:rsid w:val="00D03DBE"/>
    <w:rsid w:val="00D0544D"/>
    <w:rsid w:val="00D11D03"/>
    <w:rsid w:val="00D11F83"/>
    <w:rsid w:val="00D130F3"/>
    <w:rsid w:val="00D138A8"/>
    <w:rsid w:val="00D13B50"/>
    <w:rsid w:val="00D1591B"/>
    <w:rsid w:val="00D15952"/>
    <w:rsid w:val="00D17B12"/>
    <w:rsid w:val="00D17E79"/>
    <w:rsid w:val="00D22816"/>
    <w:rsid w:val="00D246A7"/>
    <w:rsid w:val="00D30930"/>
    <w:rsid w:val="00D337BD"/>
    <w:rsid w:val="00D34A73"/>
    <w:rsid w:val="00D34FBC"/>
    <w:rsid w:val="00D37835"/>
    <w:rsid w:val="00D3794E"/>
    <w:rsid w:val="00D37ADB"/>
    <w:rsid w:val="00D43437"/>
    <w:rsid w:val="00D44F66"/>
    <w:rsid w:val="00D4789D"/>
    <w:rsid w:val="00D47B0F"/>
    <w:rsid w:val="00D5002B"/>
    <w:rsid w:val="00D506ED"/>
    <w:rsid w:val="00D51DB9"/>
    <w:rsid w:val="00D52748"/>
    <w:rsid w:val="00D52935"/>
    <w:rsid w:val="00D532A0"/>
    <w:rsid w:val="00D53378"/>
    <w:rsid w:val="00D54370"/>
    <w:rsid w:val="00D54376"/>
    <w:rsid w:val="00D565F9"/>
    <w:rsid w:val="00D56EC7"/>
    <w:rsid w:val="00D62319"/>
    <w:rsid w:val="00D623A4"/>
    <w:rsid w:val="00D64042"/>
    <w:rsid w:val="00D6517F"/>
    <w:rsid w:val="00D65683"/>
    <w:rsid w:val="00D65694"/>
    <w:rsid w:val="00D7021F"/>
    <w:rsid w:val="00D7064D"/>
    <w:rsid w:val="00D731AB"/>
    <w:rsid w:val="00D80B7D"/>
    <w:rsid w:val="00D85478"/>
    <w:rsid w:val="00D90E16"/>
    <w:rsid w:val="00D916D0"/>
    <w:rsid w:val="00D9301C"/>
    <w:rsid w:val="00D94732"/>
    <w:rsid w:val="00D95904"/>
    <w:rsid w:val="00DA0080"/>
    <w:rsid w:val="00DA189C"/>
    <w:rsid w:val="00DA1D84"/>
    <w:rsid w:val="00DB07A9"/>
    <w:rsid w:val="00DB1026"/>
    <w:rsid w:val="00DB1A8A"/>
    <w:rsid w:val="00DB323C"/>
    <w:rsid w:val="00DB4067"/>
    <w:rsid w:val="00DB468D"/>
    <w:rsid w:val="00DB4B8C"/>
    <w:rsid w:val="00DB5D72"/>
    <w:rsid w:val="00DB5F88"/>
    <w:rsid w:val="00DB61AB"/>
    <w:rsid w:val="00DB64FD"/>
    <w:rsid w:val="00DB7FC2"/>
    <w:rsid w:val="00DC00EB"/>
    <w:rsid w:val="00DC2DF8"/>
    <w:rsid w:val="00DC5B12"/>
    <w:rsid w:val="00DC6C1C"/>
    <w:rsid w:val="00DD0258"/>
    <w:rsid w:val="00DD0E62"/>
    <w:rsid w:val="00DD26B5"/>
    <w:rsid w:val="00DD377F"/>
    <w:rsid w:val="00DD48E5"/>
    <w:rsid w:val="00DD68EE"/>
    <w:rsid w:val="00DE492F"/>
    <w:rsid w:val="00DE4F30"/>
    <w:rsid w:val="00DE5946"/>
    <w:rsid w:val="00DE730B"/>
    <w:rsid w:val="00DF406C"/>
    <w:rsid w:val="00DF6C63"/>
    <w:rsid w:val="00DF7662"/>
    <w:rsid w:val="00E040F2"/>
    <w:rsid w:val="00E05B4F"/>
    <w:rsid w:val="00E05F5D"/>
    <w:rsid w:val="00E0677D"/>
    <w:rsid w:val="00E06D86"/>
    <w:rsid w:val="00E07E54"/>
    <w:rsid w:val="00E10188"/>
    <w:rsid w:val="00E10C7F"/>
    <w:rsid w:val="00E11112"/>
    <w:rsid w:val="00E1593F"/>
    <w:rsid w:val="00E16246"/>
    <w:rsid w:val="00E168D6"/>
    <w:rsid w:val="00E207AB"/>
    <w:rsid w:val="00E22E92"/>
    <w:rsid w:val="00E23946"/>
    <w:rsid w:val="00E25E85"/>
    <w:rsid w:val="00E32F5E"/>
    <w:rsid w:val="00E3350A"/>
    <w:rsid w:val="00E33968"/>
    <w:rsid w:val="00E35169"/>
    <w:rsid w:val="00E36173"/>
    <w:rsid w:val="00E36283"/>
    <w:rsid w:val="00E37826"/>
    <w:rsid w:val="00E37A43"/>
    <w:rsid w:val="00E417DB"/>
    <w:rsid w:val="00E41910"/>
    <w:rsid w:val="00E45F6F"/>
    <w:rsid w:val="00E46E39"/>
    <w:rsid w:val="00E50363"/>
    <w:rsid w:val="00E52BC0"/>
    <w:rsid w:val="00E52F34"/>
    <w:rsid w:val="00E54077"/>
    <w:rsid w:val="00E566B7"/>
    <w:rsid w:val="00E60C6D"/>
    <w:rsid w:val="00E63B47"/>
    <w:rsid w:val="00E64318"/>
    <w:rsid w:val="00E64983"/>
    <w:rsid w:val="00E6530F"/>
    <w:rsid w:val="00E65DE0"/>
    <w:rsid w:val="00E70525"/>
    <w:rsid w:val="00E706FB"/>
    <w:rsid w:val="00E711C3"/>
    <w:rsid w:val="00E72740"/>
    <w:rsid w:val="00E72E0A"/>
    <w:rsid w:val="00E738F2"/>
    <w:rsid w:val="00E7737B"/>
    <w:rsid w:val="00E830AF"/>
    <w:rsid w:val="00E911DF"/>
    <w:rsid w:val="00E91F7C"/>
    <w:rsid w:val="00E92AA0"/>
    <w:rsid w:val="00E930D0"/>
    <w:rsid w:val="00E93B80"/>
    <w:rsid w:val="00E940D6"/>
    <w:rsid w:val="00E96184"/>
    <w:rsid w:val="00E9718C"/>
    <w:rsid w:val="00E97BB0"/>
    <w:rsid w:val="00EA020A"/>
    <w:rsid w:val="00EA39F0"/>
    <w:rsid w:val="00EA40CF"/>
    <w:rsid w:val="00EA67EB"/>
    <w:rsid w:val="00EB16D1"/>
    <w:rsid w:val="00EB1A20"/>
    <w:rsid w:val="00EB2A69"/>
    <w:rsid w:val="00EB3069"/>
    <w:rsid w:val="00EB3770"/>
    <w:rsid w:val="00EB4F6A"/>
    <w:rsid w:val="00EB5FA1"/>
    <w:rsid w:val="00EB72BA"/>
    <w:rsid w:val="00EC1FAC"/>
    <w:rsid w:val="00EC2DEC"/>
    <w:rsid w:val="00EC3CB1"/>
    <w:rsid w:val="00EC6ED6"/>
    <w:rsid w:val="00EC7E13"/>
    <w:rsid w:val="00ED2FAE"/>
    <w:rsid w:val="00ED79E2"/>
    <w:rsid w:val="00EE105F"/>
    <w:rsid w:val="00EE2B54"/>
    <w:rsid w:val="00EE3598"/>
    <w:rsid w:val="00EE52C6"/>
    <w:rsid w:val="00EE75FF"/>
    <w:rsid w:val="00EF045E"/>
    <w:rsid w:val="00EF0A63"/>
    <w:rsid w:val="00EF2FA4"/>
    <w:rsid w:val="00EF48ED"/>
    <w:rsid w:val="00EF56DC"/>
    <w:rsid w:val="00EF590F"/>
    <w:rsid w:val="00EF5CAB"/>
    <w:rsid w:val="00EF6222"/>
    <w:rsid w:val="00EF78FA"/>
    <w:rsid w:val="00F01EF2"/>
    <w:rsid w:val="00F02728"/>
    <w:rsid w:val="00F02D5B"/>
    <w:rsid w:val="00F0473F"/>
    <w:rsid w:val="00F05206"/>
    <w:rsid w:val="00F05F68"/>
    <w:rsid w:val="00F06122"/>
    <w:rsid w:val="00F06D82"/>
    <w:rsid w:val="00F07618"/>
    <w:rsid w:val="00F11B74"/>
    <w:rsid w:val="00F13847"/>
    <w:rsid w:val="00F13DF8"/>
    <w:rsid w:val="00F168F6"/>
    <w:rsid w:val="00F226D8"/>
    <w:rsid w:val="00F240DE"/>
    <w:rsid w:val="00F2606C"/>
    <w:rsid w:val="00F27A22"/>
    <w:rsid w:val="00F30C38"/>
    <w:rsid w:val="00F319CC"/>
    <w:rsid w:val="00F325EE"/>
    <w:rsid w:val="00F32AED"/>
    <w:rsid w:val="00F33A02"/>
    <w:rsid w:val="00F345E0"/>
    <w:rsid w:val="00F43262"/>
    <w:rsid w:val="00F43695"/>
    <w:rsid w:val="00F43F62"/>
    <w:rsid w:val="00F45FD8"/>
    <w:rsid w:val="00F570DA"/>
    <w:rsid w:val="00F6212E"/>
    <w:rsid w:val="00F637A4"/>
    <w:rsid w:val="00F63EDE"/>
    <w:rsid w:val="00F75B91"/>
    <w:rsid w:val="00F75F79"/>
    <w:rsid w:val="00F76C77"/>
    <w:rsid w:val="00F76FEB"/>
    <w:rsid w:val="00F77CF0"/>
    <w:rsid w:val="00F81CBD"/>
    <w:rsid w:val="00F81F31"/>
    <w:rsid w:val="00F82894"/>
    <w:rsid w:val="00F82B45"/>
    <w:rsid w:val="00F82C9A"/>
    <w:rsid w:val="00F84764"/>
    <w:rsid w:val="00F87D8A"/>
    <w:rsid w:val="00F9099C"/>
    <w:rsid w:val="00F95214"/>
    <w:rsid w:val="00FA0E0D"/>
    <w:rsid w:val="00FA2B0F"/>
    <w:rsid w:val="00FA3125"/>
    <w:rsid w:val="00FA4B5E"/>
    <w:rsid w:val="00FA58D9"/>
    <w:rsid w:val="00FA75E1"/>
    <w:rsid w:val="00FA7D1E"/>
    <w:rsid w:val="00FA7E68"/>
    <w:rsid w:val="00FB16C1"/>
    <w:rsid w:val="00FB1BE8"/>
    <w:rsid w:val="00FB2446"/>
    <w:rsid w:val="00FB2F9C"/>
    <w:rsid w:val="00FB3C43"/>
    <w:rsid w:val="00FB4A84"/>
    <w:rsid w:val="00FB6AEF"/>
    <w:rsid w:val="00FC1BD0"/>
    <w:rsid w:val="00FC72AC"/>
    <w:rsid w:val="00FD0279"/>
    <w:rsid w:val="00FD1C1E"/>
    <w:rsid w:val="00FD41F0"/>
    <w:rsid w:val="00FD5112"/>
    <w:rsid w:val="00FD6F6A"/>
    <w:rsid w:val="00FE3CB9"/>
    <w:rsid w:val="00FE4393"/>
    <w:rsid w:val="00FE51B8"/>
    <w:rsid w:val="00FE57E2"/>
    <w:rsid w:val="00FE64C5"/>
    <w:rsid w:val="00FF0A64"/>
    <w:rsid w:val="00FF1940"/>
    <w:rsid w:val="00FF1FC5"/>
    <w:rsid w:val="00FF391E"/>
    <w:rsid w:val="00FF454A"/>
    <w:rsid w:val="00FF5035"/>
    <w:rsid w:val="00FF61E6"/>
    <w:rsid w:val="00FF65A4"/>
    <w:rsid w:val="00FF664E"/>
    <w:rsid w:val="00FF78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68445B"/>
  <w15:docId w15:val="{B1D3A212-DE58-4B42-9C79-290DA1E9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D5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b/>
      <w:bCs/>
      <w:sz w:val="20"/>
      <w:u w:val="single"/>
    </w:rPr>
  </w:style>
  <w:style w:type="paragraph" w:styleId="BodyTextIndent">
    <w:name w:val="Body Text Indent"/>
    <w:basedOn w:val="Normal"/>
    <w:semiHidden/>
    <w:pPr>
      <w:ind w:left="360"/>
    </w:pPr>
    <w:rPr>
      <w:rFonts w:ascii="Tahoma" w:hAnsi="Tahoma" w:cs="Tahoma"/>
      <w:lang w:eastAsia="en-GB"/>
    </w:rPr>
  </w:style>
  <w:style w:type="character" w:customStyle="1" w:styleId="apple-style-span">
    <w:name w:val="apple-style-span"/>
    <w:basedOn w:val="DefaultParagraphFont"/>
  </w:style>
  <w:style w:type="paragraph" w:customStyle="1" w:styleId="Style1">
    <w:name w:val="Style1"/>
    <w:basedOn w:val="Normal"/>
    <w:pPr>
      <w:tabs>
        <w:tab w:val="num" w:pos="720"/>
      </w:tabs>
      <w:spacing w:after="120" w:line="480" w:lineRule="auto"/>
      <w:ind w:left="714" w:hanging="357"/>
    </w:pPr>
  </w:style>
  <w:style w:type="table" w:styleId="TableGrid">
    <w:name w:val="Table Grid"/>
    <w:basedOn w:val="TableNormal"/>
    <w:uiPriority w:val="59"/>
    <w:rsid w:val="00EC6ED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F75E6"/>
    <w:pPr>
      <w:jc w:val="center"/>
    </w:pPr>
    <w:rPr>
      <w:b/>
      <w:bCs/>
    </w:rPr>
  </w:style>
  <w:style w:type="character" w:customStyle="1" w:styleId="TitleChar">
    <w:name w:val="Title Char"/>
    <w:link w:val="Title"/>
    <w:rsid w:val="00CF75E6"/>
    <w:rPr>
      <w:b/>
      <w:bCs/>
      <w:sz w:val="24"/>
      <w:szCs w:val="24"/>
      <w:lang w:val="en-GB" w:eastAsia="en-US"/>
    </w:rPr>
  </w:style>
  <w:style w:type="paragraph" w:styleId="BalloonText">
    <w:name w:val="Balloon Text"/>
    <w:basedOn w:val="Normal"/>
    <w:link w:val="BalloonTextChar"/>
    <w:uiPriority w:val="99"/>
    <w:semiHidden/>
    <w:unhideWhenUsed/>
    <w:rsid w:val="002C48D6"/>
    <w:rPr>
      <w:rFonts w:ascii="Tahoma" w:hAnsi="Tahoma" w:cs="Tahoma"/>
      <w:sz w:val="16"/>
      <w:szCs w:val="16"/>
    </w:rPr>
  </w:style>
  <w:style w:type="character" w:customStyle="1" w:styleId="BalloonTextChar">
    <w:name w:val="Balloon Text Char"/>
    <w:basedOn w:val="DefaultParagraphFont"/>
    <w:link w:val="BalloonText"/>
    <w:uiPriority w:val="99"/>
    <w:semiHidden/>
    <w:rsid w:val="002C48D6"/>
    <w:rPr>
      <w:rFonts w:ascii="Tahoma" w:hAnsi="Tahoma" w:cs="Tahoma"/>
      <w:sz w:val="16"/>
      <w:szCs w:val="16"/>
      <w:lang w:val="en-GB" w:eastAsia="en-US"/>
    </w:rPr>
  </w:style>
  <w:style w:type="paragraph" w:styleId="ListParagraph">
    <w:name w:val="List Paragraph"/>
    <w:basedOn w:val="Normal"/>
    <w:uiPriority w:val="34"/>
    <w:qFormat/>
    <w:rsid w:val="00A171B2"/>
    <w:pPr>
      <w:ind w:left="720"/>
      <w:contextualSpacing/>
    </w:pPr>
  </w:style>
  <w:style w:type="paragraph" w:styleId="Header">
    <w:name w:val="header"/>
    <w:basedOn w:val="Normal"/>
    <w:link w:val="HeaderChar"/>
    <w:uiPriority w:val="99"/>
    <w:unhideWhenUsed/>
    <w:rsid w:val="00AD49E9"/>
    <w:pPr>
      <w:tabs>
        <w:tab w:val="center" w:pos="4513"/>
        <w:tab w:val="right" w:pos="9026"/>
      </w:tabs>
    </w:pPr>
  </w:style>
  <w:style w:type="character" w:customStyle="1" w:styleId="HeaderChar">
    <w:name w:val="Header Char"/>
    <w:basedOn w:val="DefaultParagraphFont"/>
    <w:link w:val="Header"/>
    <w:uiPriority w:val="99"/>
    <w:rsid w:val="00AD49E9"/>
    <w:rPr>
      <w:sz w:val="24"/>
      <w:szCs w:val="24"/>
      <w:lang w:val="en-GB" w:eastAsia="en-US"/>
    </w:rPr>
  </w:style>
  <w:style w:type="paragraph" w:styleId="Footer">
    <w:name w:val="footer"/>
    <w:basedOn w:val="Normal"/>
    <w:link w:val="FooterChar"/>
    <w:uiPriority w:val="99"/>
    <w:unhideWhenUsed/>
    <w:rsid w:val="00AD49E9"/>
    <w:pPr>
      <w:tabs>
        <w:tab w:val="center" w:pos="4513"/>
        <w:tab w:val="right" w:pos="9026"/>
      </w:tabs>
    </w:pPr>
  </w:style>
  <w:style w:type="character" w:customStyle="1" w:styleId="FooterChar">
    <w:name w:val="Footer Char"/>
    <w:basedOn w:val="DefaultParagraphFont"/>
    <w:link w:val="Footer"/>
    <w:uiPriority w:val="99"/>
    <w:rsid w:val="00AD49E9"/>
    <w:rPr>
      <w:sz w:val="24"/>
      <w:szCs w:val="24"/>
      <w:lang w:val="en-GB" w:eastAsia="en-US"/>
    </w:rPr>
  </w:style>
  <w:style w:type="paragraph" w:customStyle="1" w:styleId="Default">
    <w:name w:val="Default"/>
    <w:rsid w:val="00F0473F"/>
    <w:pPr>
      <w:autoSpaceDE w:val="0"/>
      <w:autoSpaceDN w:val="0"/>
      <w:adjustRightInd w:val="0"/>
    </w:pPr>
    <w:rPr>
      <w:color w:val="000000"/>
      <w:sz w:val="24"/>
      <w:szCs w:val="24"/>
    </w:rPr>
  </w:style>
  <w:style w:type="character" w:styleId="Hyperlink">
    <w:name w:val="Hyperlink"/>
    <w:basedOn w:val="DefaultParagraphFont"/>
    <w:uiPriority w:val="99"/>
    <w:unhideWhenUsed/>
    <w:rsid w:val="00BA503A"/>
    <w:rPr>
      <w:color w:val="0000FF" w:themeColor="hyperlink"/>
      <w:u w:val="single"/>
    </w:rPr>
  </w:style>
  <w:style w:type="numbering" w:customStyle="1" w:styleId="NoList1">
    <w:name w:val="No List1"/>
    <w:next w:val="NoList"/>
    <w:uiPriority w:val="99"/>
    <w:semiHidden/>
    <w:unhideWhenUsed/>
    <w:rsid w:val="00A8724A"/>
  </w:style>
  <w:style w:type="table" w:customStyle="1" w:styleId="TableGrid1">
    <w:name w:val="Table Grid1"/>
    <w:basedOn w:val="TableNormal"/>
    <w:next w:val="TableGrid"/>
    <w:uiPriority w:val="59"/>
    <w:rsid w:val="00A8724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3E3B"/>
    <w:rPr>
      <w:color w:val="800080" w:themeColor="followedHyperlink"/>
      <w:u w:val="single"/>
    </w:rPr>
  </w:style>
  <w:style w:type="character" w:styleId="UnresolvedMention">
    <w:name w:val="Unresolved Mention"/>
    <w:basedOn w:val="DefaultParagraphFont"/>
    <w:uiPriority w:val="99"/>
    <w:semiHidden/>
    <w:unhideWhenUsed/>
    <w:rsid w:val="000D5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259663">
      <w:bodyDiv w:val="1"/>
      <w:marLeft w:val="0"/>
      <w:marRight w:val="0"/>
      <w:marTop w:val="0"/>
      <w:marBottom w:val="0"/>
      <w:divBdr>
        <w:top w:val="none" w:sz="0" w:space="0" w:color="auto"/>
        <w:left w:val="none" w:sz="0" w:space="0" w:color="auto"/>
        <w:bottom w:val="none" w:sz="0" w:space="0" w:color="auto"/>
        <w:right w:val="none" w:sz="0" w:space="0" w:color="auto"/>
      </w:divBdr>
    </w:div>
    <w:div w:id="1012025813">
      <w:bodyDiv w:val="1"/>
      <w:marLeft w:val="0"/>
      <w:marRight w:val="0"/>
      <w:marTop w:val="0"/>
      <w:marBottom w:val="0"/>
      <w:divBdr>
        <w:top w:val="none" w:sz="0" w:space="0" w:color="auto"/>
        <w:left w:val="none" w:sz="0" w:space="0" w:color="auto"/>
        <w:bottom w:val="none" w:sz="0" w:space="0" w:color="auto"/>
        <w:right w:val="none" w:sz="0" w:space="0" w:color="auto"/>
      </w:divBdr>
    </w:div>
    <w:div w:id="205792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lrcoco.i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adprojects@dlrcoco.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lrcoco.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69D196A300E746A7CE14BEEDD3A51A" ma:contentTypeVersion="22" ma:contentTypeDescription="Create a new document." ma:contentTypeScope="" ma:versionID="67bc6d7c27e6615a3207e4c7a1c4eddc">
  <xsd:schema xmlns:xsd="http://www.w3.org/2001/XMLSchema" xmlns:xs="http://www.w3.org/2001/XMLSchema" xmlns:p="http://schemas.microsoft.com/office/2006/metadata/properties" xmlns:ns2="58e8b11a-4558-4133-94cf-45060ae74664" xmlns:ns3="7dbb8137-e622-49be-9a75-88c4286c469e" xmlns:ns4="741afaa6-9453-446f-a425-74531b16a762" xmlns:ns5="b4836943-7c81-4d6d-b502-ca01668e8e83" targetNamespace="http://schemas.microsoft.com/office/2006/metadata/properties" ma:root="true" ma:fieldsID="e8afac73172a5597a47bd7bd247be23c" ns2:_="" ns3:_="" ns4:_="" ns5:_="">
    <xsd:import namespace="58e8b11a-4558-4133-94cf-45060ae74664"/>
    <xsd:import namespace="7dbb8137-e622-49be-9a75-88c4286c469e"/>
    <xsd:import namespace="741afaa6-9453-446f-a425-74531b16a762"/>
    <xsd:import namespace="b4836943-7c81-4d6d-b502-ca01668e8e83"/>
    <xsd:element name="properties">
      <xsd:complexType>
        <xsd:sequence>
          <xsd:element name="documentManagement">
            <xsd:complexType>
              <xsd:all>
                <xsd:element ref="ns2:FileRefNumber" minOccurs="0"/>
                <xsd:element ref="ns2:FileComments" minOccurs="0"/>
                <xsd:element ref="ns3:Contact" minOccurs="0"/>
                <xsd:element ref="ns3:TaxCatchAll" minOccurs="0"/>
                <xsd:element ref="ns3:TaxCatchAllLabel" minOccurs="0"/>
                <xsd:element ref="ns4:bcf6564c3bf64b598722f14494f25d82" minOccurs="0"/>
                <xsd:element ref="ns2:occ46078cf3d4be1b6099b290ced16b5" minOccurs="0"/>
                <xsd:element ref="ns4:DocSetName"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FileRefNumber" ma:index="1" nillable="true" ma:displayName="File Ref" ma:description="" ma:indexed="true" ma:internalName="FileRefNumber" ma:readOnly="false">
      <xsd:simpleType>
        <xsd:restriction base="dms:Text">
          <xsd:maxLength value="50"/>
        </xsd:restriction>
      </xsd:simpleType>
    </xsd:element>
    <xsd:element name="FileComments" ma:index="2" nillable="true" ma:displayName="Comments" ma:description="" ma:internalName="FileComments" ma:readOnly="false">
      <xsd:simpleType>
        <xsd:restriction base="dms:Note">
          <xsd:maxLength value="255"/>
        </xsd:restriction>
      </xsd:simpleType>
    </xsd:element>
    <xsd:element name="occ46078cf3d4be1b6099b290ced16b5" ma:index="11" nillable="true" ma:taxonomy="true" ma:internalName="occ46078cf3d4be1b6099b290ced16b5" ma:taxonomyFieldName="FileTags" ma:displayName="Tags" ma:readOnly="false" ma:default="" ma:fieldId="{8cc46078-cf3d-4be1-b609-9b290ced16b5}" ma:taxonomyMulti="true" ma:sspId="4d6b322c-bc7c-4716-b6d1-786b4dc958f8" ma:termSetId="88630796-c2ff-4486-8794-20cd4377712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bb8137-e622-49be-9a75-88c4286c469e" elementFormDefault="qualified">
    <xsd:import namespace="http://schemas.microsoft.com/office/2006/documentManagement/types"/>
    <xsd:import namespace="http://schemas.microsoft.com/office/infopath/2007/PartnerControls"/>
    <xsd:element name="Contact" ma:index="5" nillable="true" ma:displayName="Contact" ma:list="UserInfo" ma:SharePointGroup="0" ma:internalName="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8" nillable="true" ma:displayName="Taxonomy Catch All Column" ma:hidden="true" ma:list="{5a39820c-b092-48f5-935d-145fcabe38b1}" ma:internalName="TaxCatchAll" ma:readOnly="false" ma:showField="CatchAllData" ma:web="7dbb8137-e622-49be-9a75-88c4286c469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a39820c-b092-48f5-935d-145fcabe38b1}" ma:internalName="TaxCatchAllLabel" ma:readOnly="true" ma:showField="CatchAllDataLabel" ma:web="7dbb8137-e622-49be-9a75-88c4286c469e">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readOnly="false" ma:default="" ma:fieldId="{bcf6564c-3bf6-4b59-8722-f14494f25d82}" ma:taxonomyMulti="true" ma:sspId="4d6b322c-bc7c-4716-b6d1-786b4dc958f8" ma:termSetId="7dd76a83-3c80-4afe-805c-b20a915957df" ma:anchorId="00000000-0000-0000-0000-000000000000" ma:open="false" ma:isKeyword="false">
      <xsd:complexType>
        <xsd:sequence>
          <xsd:element ref="pc:Terms" minOccurs="0" maxOccurs="1"/>
        </xsd:sequence>
      </xsd:complexType>
    </xsd:element>
    <xsd:element name="DocSetName" ma:index="15" nillable="true" ma:displayName="eFolder Ref" ma:hidden="true" ma:indexed="true" ma:internalName="DocSe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836943-7c81-4d6d-b502-ca01668e8e83"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hidden="true" ma:internalName="MediaServiceKeyPoints" ma:readOnly="true">
      <xsd:simpleType>
        <xsd:restriction base="dms:Note"/>
      </xsd:simpleType>
    </xsd:element>
    <xsd:element name="MediaServiceAutoTags" ma:index="22" nillable="true" ma:displayName="Tags" ma:hidden="true" ma:internalName="MediaServiceAutoTags" ma:readOnly="true">
      <xsd:simpleType>
        <xsd:restriction base="dms:Text"/>
      </xsd:simpleType>
    </xsd:element>
    <xsd:element name="MediaServiceOCR" ma:index="23" nillable="true" ma:displayName="Extracted Text" ma:hidden="true" ma:internalName="MediaServiceOCR" ma:readOnly="true">
      <xsd:simpleType>
        <xsd:restriction base="dms:Note"/>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hidden="true" ma:internalName="MediaServiceLocatio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FileComments xmlns="58e8b11a-4558-4133-94cf-45060ae74664" xsi:nil="true"/>
    <DocSetName xmlns="741afaa6-9453-446f-a425-74531b16a762">dlr746-00023-2021</DocSetName>
    <Contact xmlns="7dbb8137-e622-49be-9a75-88c4286c469e">
      <UserInfo>
        <DisplayName>Luis Morgado [STORM]</DisplayName>
        <AccountId>15</AccountId>
        <AccountType/>
      </UserInfo>
    </Contact>
    <TaxCatchAll xmlns="7dbb8137-e622-49be-9a75-88c4286c469e" xsi:nil="true"/>
    <bcf6564c3bf64b598722f14494f25d82 xmlns="741afaa6-9453-446f-a425-74531b16a762">
      <Terms xmlns="http://schemas.microsoft.com/office/infopath/2007/PartnerControls"/>
    </bcf6564c3bf64b598722f14494f25d8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CEA61-F2A4-4C55-9EB7-488957160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8b11a-4558-4133-94cf-45060ae74664"/>
    <ds:schemaRef ds:uri="7dbb8137-e622-49be-9a75-88c4286c469e"/>
    <ds:schemaRef ds:uri="741afaa6-9453-446f-a425-74531b16a762"/>
    <ds:schemaRef ds:uri="b4836943-7c81-4d6d-b502-ca01668e8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604673-FFB2-489D-84A8-BBA49FCAC5B8}">
  <ds:schemaRefs>
    <ds:schemaRef ds:uri="http://schemas.microsoft.com/office/2006/metadata/properties"/>
    <ds:schemaRef ds:uri="http://schemas.microsoft.com/office/infopath/2007/PartnerControls"/>
    <ds:schemaRef ds:uri="58e8b11a-4558-4133-94cf-45060ae74664"/>
    <ds:schemaRef ds:uri="741afaa6-9453-446f-a425-74531b16a762"/>
    <ds:schemaRef ds:uri="7dbb8137-e622-49be-9a75-88c4286c469e"/>
  </ds:schemaRefs>
</ds:datastoreItem>
</file>

<file path=customXml/itemProps3.xml><?xml version="1.0" encoding="utf-8"?>
<ds:datastoreItem xmlns:ds="http://schemas.openxmlformats.org/officeDocument/2006/customXml" ds:itemID="{AC92C2A9-E054-47F9-9C4B-99E588601427}">
  <ds:schemaRefs>
    <ds:schemaRef ds:uri="http://schemas.openxmlformats.org/officeDocument/2006/bibliography"/>
  </ds:schemaRefs>
</ds:datastoreItem>
</file>

<file path=customXml/itemProps4.xml><?xml version="1.0" encoding="utf-8"?>
<ds:datastoreItem xmlns:ds="http://schemas.openxmlformats.org/officeDocument/2006/customXml" ds:itemID="{B6C11B69-AED5-4FD0-AC37-FD107F242F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5490</Words>
  <Characters>28152</Characters>
  <Application>Microsoft Office Word</Application>
  <DocSecurity>0</DocSecurity>
  <Lines>234</Lines>
  <Paragraphs>67</Paragraphs>
  <ScaleCrop>false</ScaleCrop>
  <HeadingPairs>
    <vt:vector size="2" baseType="variant">
      <vt:variant>
        <vt:lpstr>Title</vt:lpstr>
      </vt:variant>
      <vt:variant>
        <vt:i4>1</vt:i4>
      </vt:variant>
    </vt:vector>
  </HeadingPairs>
  <TitlesOfParts>
    <vt:vector size="1" baseType="lpstr">
      <vt:lpstr>C/544/07</vt:lpstr>
    </vt:vector>
  </TitlesOfParts>
  <Company>DLRCC</Company>
  <LinksUpToDate>false</LinksUpToDate>
  <CharactersWithSpaces>33575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C/544/07</dc:title>
  <dc:creator>tfurlong</dc:creator>
  <cp:lastModifiedBy>O'Driscoll Siobhan</cp:lastModifiedBy>
  <cp:revision>2</cp:revision>
  <cp:lastPrinted>2017-08-23T10:27:00Z</cp:lastPrinted>
  <dcterms:created xsi:type="dcterms:W3CDTF">2022-06-10T20:01:00Z</dcterms:created>
  <dcterms:modified xsi:type="dcterms:W3CDTF">2022-06-10T20:01:00Z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0x010100A369D196A300E746A7CE14BEEDD3A51A</vt:lpwstr>
  </property>
  <property fmtid="{D5CDD505-2E9C-101B-9397-08002B2CF9AE}" pid="3" name="Topics">
    <vt:lpwstr/>
  </property>
  <property fmtid="{D5CDD505-2E9C-101B-9397-08002B2CF9AE}" pid="4" name="j41705f41b484be79a4701ce32a6245b">
    <vt:lpwstr/>
  </property>
  <property fmtid="{D5CDD505-2E9C-101B-9397-08002B2CF9AE}" pid="5" name="edrms_484b68d65ecc">
    <vt:lpwstr/>
  </property>
  <property fmtid="{D5CDD505-2E9C-101B-9397-08002B2CF9AE}" pid="6" name="cb385f86cd49430d8880981a0303b099">
    <vt:lpwstr/>
  </property>
  <property fmtid="{D5CDD505-2E9C-101B-9397-08002B2CF9AE}" pid="7" name="FileTags">
    <vt:lpwstr/>
  </property>
  <property fmtid="{D5CDD505-2E9C-101B-9397-08002B2CF9AE}" pid="8" name="edrms_651b706dfa63">
    <vt:lpwstr/>
  </property>
  <property fmtid="{D5CDD505-2E9C-101B-9397-08002B2CF9AE}" pid="9" name="edrms_922e1722491d">
    <vt:lpwstr/>
  </property>
  <property fmtid="{D5CDD505-2E9C-101B-9397-08002B2CF9AE}" pid="10" name="naa386a82d35458491d229e53c7c57be">
    <vt:lpwstr/>
  </property>
  <property fmtid="{D5CDD505-2E9C-101B-9397-08002B2CF9AE}" pid="11" name="_docset_NoMedatataSyncRequired">
    <vt:lpwstr>False</vt:lpwstr>
  </property>
</Properties>
</file>