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ED0A" w14:textId="77777777" w:rsidR="00837DCA" w:rsidRDefault="00145076">
      <w:r>
        <w:rPr>
          <w:noProof/>
        </w:rPr>
        <w:drawing>
          <wp:inline distT="0" distB="0" distL="0" distR="0" wp14:anchorId="5422868D" wp14:editId="4B90BB0B">
            <wp:extent cx="5731510" cy="8110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7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76"/>
    <w:rsid w:val="00145076"/>
    <w:rsid w:val="0083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AD51"/>
  <w15:chartTrackingRefBased/>
  <w15:docId w15:val="{AD42030B-31C8-486F-9714-377519A6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Dun Laoghaire Rathdown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Falkiner Tina</dc:creator>
  <cp:keywords/>
  <dc:description/>
  <cp:lastModifiedBy>Falkiner Tina</cp:lastModifiedBy>
  <cp:revision>1</cp:revision>
  <dcterms:created xsi:type="dcterms:W3CDTF">2021-05-21T13:29:00Z</dcterms:created>
  <dcterms:modified xsi:type="dcterms:W3CDTF">2021-05-21T13:30:00Z</dcterms:modified>
</cp:coreProperties>
</file>